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605AE" w14:textId="77777777" w:rsidR="001A1322" w:rsidRPr="00761F35" w:rsidRDefault="001A1322" w:rsidP="001A1322">
      <w:pPr>
        <w:pStyle w:val="Zahlavi"/>
        <w:rPr>
          <w:color w:val="000000" w:themeColor="text1"/>
        </w:rPr>
      </w:pPr>
      <w:r>
        <w:rPr>
          <w:color w:val="000000" w:themeColor="text1"/>
        </w:rPr>
        <w:t xml:space="preserve">MASARYKŮV ÚSTAV VYŠŠÍCH STUDIÍ </w:t>
      </w:r>
      <w:r w:rsidRPr="00761F35">
        <w:rPr>
          <w:color w:val="000000" w:themeColor="text1"/>
        </w:rPr>
        <w:t>ČVUT v praze | </w:t>
      </w:r>
      <w:r>
        <w:rPr>
          <w:color w:val="000000" w:themeColor="text1"/>
        </w:rPr>
        <w:t>SEKRETARIÁT ŘEDITELE</w:t>
      </w:r>
    </w:p>
    <w:p w14:paraId="78F49B81" w14:textId="77777777" w:rsidR="001A1322" w:rsidRPr="001A1322" w:rsidRDefault="001A1322" w:rsidP="001A1322">
      <w:pPr>
        <w:pStyle w:val="Zahlavi"/>
        <w:rPr>
          <w:color w:val="000000" w:themeColor="text1"/>
          <w:lang w:val="it-IT"/>
        </w:rPr>
      </w:pPr>
      <w:r w:rsidRPr="001A1322">
        <w:rPr>
          <w:color w:val="000000" w:themeColor="text1"/>
          <w:lang w:val="it-IT"/>
        </w:rPr>
        <w:t>KOLEJNÍ 2637/2A, 160 00 Praha 6</w:t>
      </w:r>
    </w:p>
    <w:p w14:paraId="5AFEA603" w14:textId="1F40F091" w:rsidR="001A1322" w:rsidRPr="001A1322" w:rsidRDefault="001A1322" w:rsidP="001A1322">
      <w:pPr>
        <w:pStyle w:val="Zahlavi"/>
        <w:rPr>
          <w:lang w:val="it-IT"/>
        </w:rPr>
      </w:pPr>
      <w:r w:rsidRPr="001A1322">
        <w:rPr>
          <w:lang w:val="it-IT"/>
        </w:rPr>
        <w:t xml:space="preserve">V Praze </w:t>
      </w:r>
      <w:r w:rsidR="0039076E">
        <w:rPr>
          <w:lang w:val="it-IT"/>
        </w:rPr>
        <w:t>4</w:t>
      </w:r>
      <w:r w:rsidRPr="001A1322">
        <w:rPr>
          <w:lang w:val="it-IT"/>
        </w:rPr>
        <w:t xml:space="preserve">. </w:t>
      </w:r>
      <w:r w:rsidR="0039076E">
        <w:rPr>
          <w:lang w:val="it-IT"/>
        </w:rPr>
        <w:t>11</w:t>
      </w:r>
      <w:r w:rsidRPr="001A1322">
        <w:rPr>
          <w:lang w:val="it-IT"/>
        </w:rPr>
        <w:t>. 2024</w:t>
      </w:r>
    </w:p>
    <w:p w14:paraId="7633AE8F" w14:textId="77777777" w:rsidR="001A1322" w:rsidRPr="001A1322" w:rsidRDefault="001A1322" w:rsidP="001A1322">
      <w:pPr>
        <w:pStyle w:val="Zahlavi"/>
        <w:rPr>
          <w:rFonts w:cs="Arial"/>
          <w:lang w:val="it-IT"/>
        </w:rPr>
      </w:pPr>
    </w:p>
    <w:p w14:paraId="37BC8C40" w14:textId="77777777" w:rsidR="001A1322" w:rsidRPr="001A1322" w:rsidRDefault="001A1322" w:rsidP="001A1322">
      <w:pPr>
        <w:pStyle w:val="Zahlavi"/>
        <w:rPr>
          <w:rFonts w:cs="Arial"/>
          <w:color w:val="000000" w:themeColor="text1"/>
          <w:lang w:val="it-IT"/>
        </w:rPr>
      </w:pPr>
      <w:r w:rsidRPr="001A1322">
        <w:rPr>
          <w:rFonts w:cs="Arial"/>
          <w:lang w:val="it-IT"/>
        </w:rPr>
        <w:t>Kontakt pro média</w:t>
      </w:r>
      <w:r w:rsidRPr="001A1322">
        <w:rPr>
          <w:rFonts w:cs="Arial"/>
          <w:color w:val="000000" w:themeColor="text1"/>
          <w:lang w:val="it-IT"/>
        </w:rPr>
        <w:t> | </w:t>
      </w:r>
      <w:r>
        <w:rPr>
          <w:rFonts w:cs="Arial"/>
          <w:color w:val="000000" w:themeColor="text1"/>
          <w:lang w:val="cs-CZ"/>
        </w:rPr>
        <w:t>Mgr. Michael Pondělíček</w:t>
      </w:r>
      <w:r w:rsidRPr="00F30FB1">
        <w:rPr>
          <w:rFonts w:cs="Arial"/>
          <w:color w:val="000000" w:themeColor="text1"/>
          <w:lang w:val="cs-CZ"/>
        </w:rPr>
        <w:t>, Ph.D.</w:t>
      </w:r>
    </w:p>
    <w:p w14:paraId="575D4718" w14:textId="402F7EA4" w:rsidR="001A1322" w:rsidRPr="001A1322" w:rsidRDefault="001A1322" w:rsidP="001A1322">
      <w:pPr>
        <w:pStyle w:val="Zahlavi"/>
        <w:rPr>
          <w:rFonts w:ascii="Cambria" w:hAnsi="Cambria" w:cs="Cambria"/>
          <w:color w:val="000000" w:themeColor="text1"/>
          <w:lang w:val="de-DE"/>
        </w:rPr>
      </w:pPr>
      <w:r w:rsidRPr="001A1322">
        <w:rPr>
          <w:rFonts w:cs="Arial"/>
          <w:color w:val="000000" w:themeColor="text1"/>
          <w:lang w:val="de-DE"/>
        </w:rPr>
        <w:t>michael.pondelicek@cvut.cz, +420 602 268 908</w:t>
      </w:r>
    </w:p>
    <w:p w14:paraId="636BF8F2" w14:textId="77777777" w:rsidR="007F2D94" w:rsidRPr="001A1322" w:rsidRDefault="007F2D94" w:rsidP="007F2D94">
      <w:pPr>
        <w:spacing w:line="240" w:lineRule="auto"/>
        <w:jc w:val="both"/>
        <w:rPr>
          <w:rFonts w:cs="Arial"/>
          <w:b/>
          <w:sz w:val="22"/>
          <w:szCs w:val="22"/>
          <w:lang w:val="de-DE"/>
        </w:rPr>
      </w:pPr>
    </w:p>
    <w:p w14:paraId="4D879DE4" w14:textId="77777777" w:rsidR="00373E52" w:rsidRPr="00743B76" w:rsidRDefault="00373E52" w:rsidP="00442554">
      <w:pPr>
        <w:spacing w:line="240" w:lineRule="auto"/>
        <w:jc w:val="both"/>
        <w:rPr>
          <w:rFonts w:cs="Arial"/>
          <w:color w:val="000000"/>
          <w:sz w:val="18"/>
        </w:rPr>
      </w:pPr>
    </w:p>
    <w:p w14:paraId="100035F6" w14:textId="63F1A65E" w:rsidR="00F53DCE" w:rsidRPr="00F53DCE" w:rsidRDefault="00A95B28" w:rsidP="00F53DCE">
      <w:pPr>
        <w:rPr>
          <w:b/>
          <w:bCs/>
          <w:sz w:val="28"/>
          <w:szCs w:val="28"/>
        </w:rPr>
      </w:pPr>
      <w:r w:rsidRPr="00A95B28">
        <w:rPr>
          <w:b/>
          <w:bCs/>
          <w:sz w:val="28"/>
          <w:szCs w:val="28"/>
        </w:rPr>
        <w:t>NA MASARYKOVĚ ÚSTAVU VYŠŠÍCH STUDIÍ BYL SUPERÚSPĚŠNĚ DOKONČEN KURZ PRO STUDENTY A PEDAGOGY UNIVERZIT NA UKRAJINĚ</w:t>
      </w:r>
    </w:p>
    <w:p w14:paraId="36684627" w14:textId="77777777" w:rsidR="00743B76" w:rsidRPr="00743B76" w:rsidRDefault="00743B76" w:rsidP="00743B76">
      <w:pPr>
        <w:widowControl/>
        <w:spacing w:line="240" w:lineRule="auto"/>
        <w:rPr>
          <w:rFonts w:eastAsia="Times New Roman" w:cs="Times New Roman"/>
          <w:sz w:val="24"/>
          <w:lang w:eastAsia="cs-CZ" w:bidi="ar-SA"/>
        </w:rPr>
      </w:pPr>
    </w:p>
    <w:p w14:paraId="1DA7E63F" w14:textId="0168A30B" w:rsidR="00F04F60" w:rsidRDefault="00A95B28" w:rsidP="00A95B28">
      <w:pPr>
        <w:autoSpaceDE w:val="0"/>
        <w:autoSpaceDN w:val="0"/>
        <w:adjustRightInd w:val="0"/>
        <w:spacing w:line="240" w:lineRule="auto"/>
        <w:jc w:val="both"/>
        <w:rPr>
          <w:b/>
          <w:sz w:val="22"/>
          <w:szCs w:val="22"/>
        </w:rPr>
      </w:pPr>
      <w:r w:rsidRPr="00A95B28">
        <w:rPr>
          <w:b/>
          <w:sz w:val="22"/>
          <w:szCs w:val="22"/>
        </w:rPr>
        <w:t>V tomto týdnu se chýlí ke konci půlroční kurz pro studenty a pedagogy veřejných vysokých škol na Ukrajině, který umožnil přenést vybrané zkušenosti z válkou postižených území jinde v Evropě na Ukrajinu (lektoři mají zkušenosti z Chorvatska, Kosova a Kambodži)</w:t>
      </w:r>
      <w:r>
        <w:rPr>
          <w:b/>
          <w:sz w:val="22"/>
          <w:szCs w:val="22"/>
        </w:rPr>
        <w:t>.</w:t>
      </w:r>
    </w:p>
    <w:p w14:paraId="090D2381" w14:textId="77777777" w:rsidR="00A95B28" w:rsidRDefault="00A95B28" w:rsidP="00A95B2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</w:p>
    <w:p w14:paraId="0F772769" w14:textId="5F2B0920" w:rsidR="00A95B28" w:rsidRPr="00A95B28" w:rsidRDefault="00A95B28" w:rsidP="00A95B28">
      <w:pPr>
        <w:rPr>
          <w:sz w:val="22"/>
          <w:szCs w:val="22"/>
        </w:rPr>
      </w:pPr>
      <w:r w:rsidRPr="00A95B28">
        <w:rPr>
          <w:sz w:val="22"/>
          <w:szCs w:val="22"/>
        </w:rPr>
        <w:t xml:space="preserve">Do kurzu, který byl připraven po konzultačním setkání vedení projektu s mentorem – </w:t>
      </w:r>
      <w:proofErr w:type="gramStart"/>
      <w:r w:rsidRPr="00A95B28">
        <w:rPr>
          <w:sz w:val="22"/>
          <w:szCs w:val="22"/>
        </w:rPr>
        <w:t>Prof.</w:t>
      </w:r>
      <w:proofErr w:type="gramEnd"/>
      <w:r w:rsidRPr="00A95B28">
        <w:rPr>
          <w:sz w:val="22"/>
          <w:szCs w:val="22"/>
        </w:rPr>
        <w:t xml:space="preserve"> I</w:t>
      </w:r>
      <w:r w:rsidR="00277D55">
        <w:rPr>
          <w:sz w:val="22"/>
          <w:szCs w:val="22"/>
        </w:rPr>
        <w:t>vanem</w:t>
      </w:r>
      <w:r w:rsidRPr="00A95B28">
        <w:rPr>
          <w:sz w:val="22"/>
          <w:szCs w:val="22"/>
        </w:rPr>
        <w:t xml:space="preserve"> Holoubkem z Masarykovy univerzity v Brně a se zástupci organizací Člověk v tísni a Arnika se v rámci odzkoušení rozsahu znalostí a obsahu kurzu zapojilo přes 20 ukrajinských studentů, kteří aktuálně studují na ČVUT. Kurz byl organizován ve spolupráci s </w:t>
      </w:r>
      <w:proofErr w:type="spellStart"/>
      <w:r w:rsidRPr="00A95B28">
        <w:rPr>
          <w:sz w:val="22"/>
          <w:szCs w:val="22"/>
        </w:rPr>
        <w:t>Beketovovou</w:t>
      </w:r>
      <w:proofErr w:type="spellEnd"/>
      <w:r w:rsidRPr="00A95B28">
        <w:rPr>
          <w:sz w:val="22"/>
          <w:szCs w:val="22"/>
        </w:rPr>
        <w:t xml:space="preserve"> univerzitou urbánní ekonomie z </w:t>
      </w:r>
      <w:proofErr w:type="spellStart"/>
      <w:r w:rsidRPr="00A95B28">
        <w:rPr>
          <w:sz w:val="22"/>
          <w:szCs w:val="22"/>
        </w:rPr>
        <w:t>Charkivu</w:t>
      </w:r>
      <w:proofErr w:type="spellEnd"/>
      <w:r w:rsidRPr="00A95B28">
        <w:rPr>
          <w:sz w:val="22"/>
          <w:szCs w:val="22"/>
        </w:rPr>
        <w:t xml:space="preserve">. Bohužel výuka přímo na místě v </w:t>
      </w:r>
      <w:proofErr w:type="spellStart"/>
      <w:r w:rsidRPr="00A95B28">
        <w:rPr>
          <w:sz w:val="22"/>
          <w:szCs w:val="22"/>
        </w:rPr>
        <w:t>Charkivu</w:t>
      </w:r>
      <w:proofErr w:type="spellEnd"/>
      <w:r w:rsidRPr="00A95B28">
        <w:rPr>
          <w:sz w:val="22"/>
          <w:szCs w:val="22"/>
        </w:rPr>
        <w:t xml:space="preserve"> nebyla z geopolitických důvodů možná, proto byla dále navázána spolupráce s </w:t>
      </w:r>
      <w:proofErr w:type="spellStart"/>
      <w:r w:rsidRPr="00A95B28">
        <w:rPr>
          <w:sz w:val="22"/>
          <w:szCs w:val="22"/>
        </w:rPr>
        <w:t>Poliskou</w:t>
      </w:r>
      <w:proofErr w:type="spellEnd"/>
      <w:r w:rsidRPr="00A95B28">
        <w:rPr>
          <w:sz w:val="22"/>
          <w:szCs w:val="22"/>
        </w:rPr>
        <w:t xml:space="preserve"> univerzitou v </w:t>
      </w:r>
      <w:proofErr w:type="spellStart"/>
      <w:r w:rsidRPr="00A95B28">
        <w:rPr>
          <w:sz w:val="22"/>
          <w:szCs w:val="22"/>
        </w:rPr>
        <w:t>Žitomyru</w:t>
      </w:r>
      <w:proofErr w:type="spellEnd"/>
      <w:r w:rsidRPr="00A95B28">
        <w:rPr>
          <w:sz w:val="22"/>
          <w:szCs w:val="22"/>
        </w:rPr>
        <w:t xml:space="preserve">, kde v polovině srpna proběhl dvoudenní intenzivní kontaktní kurz, včetně nácviku modelových situací a tvorby pilotních rozvojových strategií. Kurz vedli doc. Ing. arch. Vladimíra Šilhánková, Ph.D. a Mgr. Michael Pondělíček, Ph.D. Kurzu se zúčastnilo přibližně 70 studentů a pedagogů na místě a dalších asi 40 distančně (online). Výuka akademiků z Masarykova ústavu vyšších studií ČVUT byla realizována ve spolupráci s kolegyní Dr. </w:t>
      </w:r>
      <w:proofErr w:type="spellStart"/>
      <w:r w:rsidRPr="00A95B28">
        <w:rPr>
          <w:sz w:val="22"/>
          <w:szCs w:val="22"/>
        </w:rPr>
        <w:t>Tetianou</w:t>
      </w:r>
      <w:proofErr w:type="spellEnd"/>
      <w:r w:rsidRPr="00A95B28">
        <w:rPr>
          <w:sz w:val="22"/>
          <w:szCs w:val="22"/>
        </w:rPr>
        <w:t xml:space="preserve"> Davydiuk, která kurz na místě spoluorganizovala a tlumočila do ukrajinštiny.</w:t>
      </w:r>
    </w:p>
    <w:p w14:paraId="692F8E1B" w14:textId="77777777" w:rsidR="00A95B28" w:rsidRPr="00A95B28" w:rsidRDefault="00A95B28" w:rsidP="00A95B28">
      <w:pPr>
        <w:rPr>
          <w:sz w:val="22"/>
          <w:szCs w:val="22"/>
        </w:rPr>
      </w:pPr>
      <w:r w:rsidRPr="00A95B28">
        <w:rPr>
          <w:sz w:val="22"/>
          <w:szCs w:val="22"/>
        </w:rPr>
        <w:t>Osobní zkušenost se zemí ve válce byla pro pedagogy z ČVUT velmi důležitá, protože nám pomohla poznat reálnou situaci života účastníků kurzu, což je stěžejní zkušeností pro projekt zaměřený na transfer znalostí a zkušeností. Naši zástupci si museli zvyknout na noční letecké poplachy, přerušování výuky kvůli poplachům během dne, a také se potkat s řadou lidí, kteří prvotní pokus o okupaci země přežili s vážnými zraněními a trvalými následky. Setkání byla vždy srdečná a otevřená a na všech místních obyvatelích byla vidět hrdost a odhodlání zemi proti ruským okupantům ubránit.</w:t>
      </w:r>
    </w:p>
    <w:p w14:paraId="606B8D08" w14:textId="77777777" w:rsidR="00A95B28" w:rsidRPr="00A95B28" w:rsidRDefault="00A95B28" w:rsidP="00A95B28">
      <w:pPr>
        <w:rPr>
          <w:sz w:val="22"/>
          <w:szCs w:val="22"/>
        </w:rPr>
      </w:pPr>
      <w:r w:rsidRPr="00A95B28">
        <w:rPr>
          <w:sz w:val="22"/>
          <w:szCs w:val="22"/>
        </w:rPr>
        <w:t xml:space="preserve">Po návratu do ČR pak byl připraven a v návaznosti na poznatky o reálné situaci na Ukrajině upraven online kurz pro další posluchače, do které se na přelomu </w:t>
      </w:r>
      <w:r w:rsidRPr="00A95B28">
        <w:rPr>
          <w:sz w:val="22"/>
          <w:szCs w:val="22"/>
        </w:rPr>
        <w:lastRenderedPageBreak/>
        <w:t>září a října zapojilo téměř 400 studentů z </w:t>
      </w:r>
      <w:proofErr w:type="spellStart"/>
      <w:r w:rsidRPr="00A95B28">
        <w:rPr>
          <w:sz w:val="22"/>
          <w:szCs w:val="22"/>
        </w:rPr>
        <w:t>Charkivu</w:t>
      </w:r>
      <w:proofErr w:type="spellEnd"/>
      <w:r w:rsidRPr="00A95B28">
        <w:rPr>
          <w:sz w:val="22"/>
          <w:szCs w:val="22"/>
        </w:rPr>
        <w:t xml:space="preserve">, </w:t>
      </w:r>
      <w:proofErr w:type="spellStart"/>
      <w:r w:rsidRPr="00A95B28">
        <w:rPr>
          <w:sz w:val="22"/>
          <w:szCs w:val="22"/>
        </w:rPr>
        <w:t>Lvivu</w:t>
      </w:r>
      <w:proofErr w:type="spellEnd"/>
      <w:r w:rsidRPr="00A95B28">
        <w:rPr>
          <w:sz w:val="22"/>
          <w:szCs w:val="22"/>
        </w:rPr>
        <w:t xml:space="preserve">, </w:t>
      </w:r>
      <w:proofErr w:type="spellStart"/>
      <w:r w:rsidRPr="00A95B28">
        <w:rPr>
          <w:sz w:val="22"/>
          <w:szCs w:val="22"/>
        </w:rPr>
        <w:t>Žitomyru</w:t>
      </w:r>
      <w:proofErr w:type="spellEnd"/>
      <w:r w:rsidRPr="00A95B28">
        <w:rPr>
          <w:sz w:val="22"/>
          <w:szCs w:val="22"/>
        </w:rPr>
        <w:t xml:space="preserve">, Oděsy a </w:t>
      </w:r>
      <w:proofErr w:type="spellStart"/>
      <w:r w:rsidRPr="00A95B28">
        <w:rPr>
          <w:sz w:val="22"/>
          <w:szCs w:val="22"/>
        </w:rPr>
        <w:t>Mykolaivu</w:t>
      </w:r>
      <w:proofErr w:type="spellEnd"/>
      <w:r w:rsidRPr="00A95B28">
        <w:rPr>
          <w:sz w:val="22"/>
          <w:szCs w:val="22"/>
        </w:rPr>
        <w:t>. S ohledem na nestálé dodávky elektrické energie byly přednášky vysílány jak naživo, tak byly pořízeny jejich nahrávky, aby ti, kteří byli v danou chvíli bez připojení, se k nim mohli vrátit později. Aktivnější část účastníků kurzu, což bylo přibližně 250 lidí se rozdělila do šestnácti skupin, které pod vedením akademiků z ČVUT zpracovali pilotní strategie obnovy a rozvoje válkou postižených území. Bylo pozoruhodné sledovat jejich aktivitu a angažovanost v řešení problémů s válečnými brownfieldy.</w:t>
      </w:r>
    </w:p>
    <w:p w14:paraId="190E42FA" w14:textId="77777777" w:rsidR="00A95B28" w:rsidRPr="00A95B28" w:rsidRDefault="00A95B28" w:rsidP="00A95B28">
      <w:pPr>
        <w:rPr>
          <w:sz w:val="22"/>
          <w:szCs w:val="22"/>
        </w:rPr>
      </w:pPr>
      <w:r w:rsidRPr="00A95B28">
        <w:rPr>
          <w:sz w:val="22"/>
          <w:szCs w:val="22"/>
        </w:rPr>
        <w:t xml:space="preserve">V rámci dalších aktivit projektu navštívilo Českou republiku osm vybraných studentů a pedagogů z </w:t>
      </w:r>
      <w:proofErr w:type="spellStart"/>
      <w:r w:rsidRPr="00A95B28">
        <w:rPr>
          <w:sz w:val="22"/>
          <w:szCs w:val="22"/>
        </w:rPr>
        <w:t>Poliské</w:t>
      </w:r>
      <w:proofErr w:type="spellEnd"/>
      <w:r w:rsidRPr="00A95B28">
        <w:rPr>
          <w:sz w:val="22"/>
          <w:szCs w:val="22"/>
        </w:rPr>
        <w:t xml:space="preserve"> univerzity v </w:t>
      </w:r>
      <w:proofErr w:type="spellStart"/>
      <w:r w:rsidRPr="00A95B28">
        <w:rPr>
          <w:sz w:val="22"/>
          <w:szCs w:val="22"/>
        </w:rPr>
        <w:t>Žitomyru</w:t>
      </w:r>
      <w:proofErr w:type="spellEnd"/>
      <w:r w:rsidRPr="00A95B28">
        <w:rPr>
          <w:sz w:val="22"/>
          <w:szCs w:val="22"/>
        </w:rPr>
        <w:t xml:space="preserve"> a z </w:t>
      </w:r>
      <w:proofErr w:type="spellStart"/>
      <w:r w:rsidRPr="00A95B28">
        <w:rPr>
          <w:sz w:val="22"/>
          <w:szCs w:val="22"/>
        </w:rPr>
        <w:t>Beketovovy</w:t>
      </w:r>
      <w:proofErr w:type="spellEnd"/>
      <w:r w:rsidRPr="00A95B28">
        <w:rPr>
          <w:sz w:val="22"/>
          <w:szCs w:val="22"/>
        </w:rPr>
        <w:t xml:space="preserve"> univerzity z </w:t>
      </w:r>
      <w:proofErr w:type="spellStart"/>
      <w:r w:rsidRPr="00A95B28">
        <w:rPr>
          <w:sz w:val="22"/>
          <w:szCs w:val="22"/>
        </w:rPr>
        <w:t>Charkivu</w:t>
      </w:r>
      <w:proofErr w:type="spellEnd"/>
      <w:r w:rsidRPr="00A95B28">
        <w:rPr>
          <w:sz w:val="22"/>
          <w:szCs w:val="22"/>
        </w:rPr>
        <w:t>, kteří absolvovali pětidenní terénní exkurzi po místech rekonstrukcí a rekonverzí brownfieldů, nové výstavby i návštěvu plánovacích institucí v Praze a okolí.</w:t>
      </w:r>
    </w:p>
    <w:p w14:paraId="532C26D8" w14:textId="77777777" w:rsidR="00A95B28" w:rsidRDefault="00A95B28" w:rsidP="00A95B28">
      <w:pPr>
        <w:rPr>
          <w:sz w:val="22"/>
          <w:szCs w:val="22"/>
        </w:rPr>
      </w:pPr>
      <w:r w:rsidRPr="00A95B28">
        <w:rPr>
          <w:sz w:val="22"/>
          <w:szCs w:val="22"/>
        </w:rPr>
        <w:t>V celkovém rozsahu se do kurzu zapojilo nakonec přes 400 účastníků, přispěli i studenti ČVUT ukrajinského původu a lze konstatovat, že sami tvůrci projektu netušili, že bude o kurz tak velký zájem a že se aktivita do široka rozvine. Smyslem projektu bylo ukázat válkou poničené zemi, že to jde, a revitalizace a rekonverze území má do budoucnosti smysl. Povedlo se dokázat, že ČVUT není jen pasivním pozorovatelem dějů v Evropě a na Ukrajině a umí přispět k rozvoji země do budoucna.</w:t>
      </w:r>
    </w:p>
    <w:p w14:paraId="5FDB04E2" w14:textId="77777777" w:rsidR="00A95B28" w:rsidRDefault="00A95B28" w:rsidP="00A95B28">
      <w:pPr>
        <w:rPr>
          <w:sz w:val="22"/>
          <w:szCs w:val="22"/>
        </w:rPr>
      </w:pPr>
      <w:r w:rsidRPr="00A95B28">
        <w:rPr>
          <w:sz w:val="22"/>
          <w:szCs w:val="22"/>
        </w:rPr>
        <w:t>Projekt finančně podpořilo Ministerstvo zahraničních věcí ČR v rámci Czech Aid a jeho nositelem je Institut veřejné správy a regionálních studií Masarykova ústavu vyšších studií ČVUT v Praze.</w:t>
      </w:r>
    </w:p>
    <w:p w14:paraId="74F147CC" w14:textId="77777777" w:rsidR="00165EAA" w:rsidRDefault="00165EAA" w:rsidP="00A95B28">
      <w:pPr>
        <w:rPr>
          <w:sz w:val="22"/>
          <w:szCs w:val="22"/>
        </w:rPr>
      </w:pPr>
    </w:p>
    <w:p w14:paraId="706F8E1F" w14:textId="506C9981" w:rsidR="00165EAA" w:rsidRDefault="00165EAA" w:rsidP="00165EAA">
      <w:pPr>
        <w:rPr>
          <w:sz w:val="22"/>
          <w:szCs w:val="22"/>
        </w:rPr>
      </w:pPr>
      <w:r w:rsidRPr="00165EAA">
        <w:rPr>
          <w:sz w:val="22"/>
          <w:szCs w:val="22"/>
        </w:rPr>
        <w:t>Logo projektu. Autor Radko Pali</w:t>
      </w:r>
      <w:r>
        <w:rPr>
          <w:sz w:val="22"/>
          <w:szCs w:val="22"/>
        </w:rPr>
        <w:t>c</w:t>
      </w:r>
    </w:p>
    <w:p w14:paraId="1ECEAA86" w14:textId="77777777" w:rsidR="00A95B28" w:rsidRDefault="00A95B28" w:rsidP="00A95B28">
      <w:pPr>
        <w:rPr>
          <w:sz w:val="22"/>
          <w:szCs w:val="22"/>
        </w:rPr>
      </w:pPr>
    </w:p>
    <w:p w14:paraId="387CF94C" w14:textId="77777777" w:rsidR="00165EAA" w:rsidRDefault="00165EAA" w:rsidP="000E58A4">
      <w:pPr>
        <w:spacing w:line="240" w:lineRule="auto"/>
        <w:jc w:val="center"/>
      </w:pPr>
      <w:r w:rsidRPr="00D64BF4">
        <w:rPr>
          <w:noProof/>
        </w:rPr>
        <w:drawing>
          <wp:inline distT="0" distB="0" distL="0" distR="0" wp14:anchorId="3A61E52F" wp14:editId="58A22100">
            <wp:extent cx="3027600" cy="2023200"/>
            <wp:effectExtent l="0" t="0" r="1905" b="0"/>
            <wp:docPr id="5" name="Obrázek 4" descr="Obsah obrázku Grafika, symbol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BDD1035-8A44-27F7-83B1-1D93056459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Grafika, symbol&#10;&#10;Popis byl vytvořen automaticky">
                      <a:extLst>
                        <a:ext uri="{FF2B5EF4-FFF2-40B4-BE49-F238E27FC236}">
                          <a16:creationId xmlns:a16="http://schemas.microsoft.com/office/drawing/2014/main" id="{4BDD1035-8A44-27F7-83B1-1D93056459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85AC" w14:textId="77777777" w:rsidR="00165EAA" w:rsidRDefault="00165EAA" w:rsidP="000E58A4">
      <w:pPr>
        <w:spacing w:line="240" w:lineRule="auto"/>
        <w:jc w:val="center"/>
      </w:pPr>
    </w:p>
    <w:p w14:paraId="2C78EF23" w14:textId="705D22C5" w:rsidR="00277D55" w:rsidRDefault="000E58A4" w:rsidP="000E58A4">
      <w:pPr>
        <w:spacing w:line="240" w:lineRule="auto"/>
        <w:jc w:val="center"/>
      </w:pPr>
      <w:r>
        <w:rPr>
          <w:i/>
          <w:iCs/>
          <w:noProof/>
        </w:rPr>
        <w:lastRenderedPageBreak/>
        <w:drawing>
          <wp:inline distT="0" distB="0" distL="0" distR="0" wp14:anchorId="367AEB7B" wp14:editId="3B815089">
            <wp:extent cx="2162175" cy="895350"/>
            <wp:effectExtent l="0" t="0" r="9525" b="0"/>
            <wp:docPr id="925376276" name="Obrázek 1" descr="Obsah obrázku text, logo, Písm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76276" name="Obrázek 1" descr="Obsah obrázku text, logo, Písmo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D95">
        <w:rPr>
          <w:noProof/>
        </w:rPr>
        <w:drawing>
          <wp:inline distT="0" distB="0" distL="0" distR="0" wp14:anchorId="72EAEB79" wp14:editId="41783475">
            <wp:extent cx="2753207" cy="732790"/>
            <wp:effectExtent l="0" t="0" r="9525" b="0"/>
            <wp:docPr id="1030" name="Picture 6" descr="Jednotný vizuální styl MZV | Ministerstvo zahraničních věcí České republiky">
              <a:extLst xmlns:a="http://schemas.openxmlformats.org/drawingml/2006/main">
                <a:ext uri="{FF2B5EF4-FFF2-40B4-BE49-F238E27FC236}">
                  <a16:creationId xmlns:a16="http://schemas.microsoft.com/office/drawing/2014/main" id="{94AC60C7-965F-6F76-7A96-F226C1105A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Jednotný vizuální styl MZV | Ministerstvo zahraničních věcí České republiky">
                      <a:extLst>
                        <a:ext uri="{FF2B5EF4-FFF2-40B4-BE49-F238E27FC236}">
                          <a16:creationId xmlns:a16="http://schemas.microsoft.com/office/drawing/2014/main" id="{94AC60C7-965F-6F76-7A96-F226C1105A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4" cy="73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BC2EC" w14:textId="77777777" w:rsidR="00277D55" w:rsidRDefault="00277D55">
      <w:pPr>
        <w:widowControl/>
        <w:spacing w:line="240" w:lineRule="auto"/>
      </w:pPr>
      <w:r>
        <w:br w:type="page"/>
      </w:r>
    </w:p>
    <w:p w14:paraId="0E0B6525" w14:textId="27534FE9" w:rsidR="00763DC5" w:rsidRDefault="001353AF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>
        <w:rPr>
          <w:rFonts w:eastAsia="Times New Roman" w:cs="Arial"/>
          <w:color w:val="000000"/>
          <w:sz w:val="22"/>
          <w:szCs w:val="22"/>
          <w:lang w:eastAsia="cs-CZ" w:bidi="ar-SA"/>
        </w:rPr>
        <w:lastRenderedPageBreak/>
        <w:t xml:space="preserve">Účastníci exkurze na Institutu plánování a rozvoje hl. m. Prahy s dr. Jaromírem </w:t>
      </w:r>
      <w:proofErr w:type="spellStart"/>
      <w:r>
        <w:rPr>
          <w:rFonts w:eastAsia="Times New Roman" w:cs="Arial"/>
          <w:color w:val="000000"/>
          <w:sz w:val="22"/>
          <w:szCs w:val="22"/>
          <w:lang w:eastAsia="cs-CZ" w:bidi="ar-SA"/>
        </w:rPr>
        <w:t>Haincem</w:t>
      </w:r>
      <w:proofErr w:type="spellEnd"/>
    </w:p>
    <w:p w14:paraId="44DCD7BF" w14:textId="6B957251" w:rsidR="001353AF" w:rsidRDefault="001353AF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>
        <w:rPr>
          <w:rFonts w:eastAsia="Times New Roman" w:cs="Arial"/>
          <w:noProof/>
          <w:color w:val="000000"/>
          <w:sz w:val="22"/>
          <w:szCs w:val="22"/>
          <w:lang w:eastAsia="cs-CZ" w:bidi="ar-SA"/>
        </w:rPr>
        <w:drawing>
          <wp:inline distT="0" distB="0" distL="0" distR="0" wp14:anchorId="5F4F76B3" wp14:editId="6AFB5E0D">
            <wp:extent cx="5219700" cy="2974975"/>
            <wp:effectExtent l="0" t="0" r="0" b="0"/>
            <wp:docPr id="103923197" name="Obrázek 7" descr="Obsah obrázku nádobí, osoba, interiér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3197" name="Obrázek 7" descr="Obsah obrázku nádobí, osoba, interiér, oblečení&#10;&#10;Popis byl vytvořen automaticky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9700" cy="297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BB034" w14:textId="77777777" w:rsidR="001353AF" w:rsidRDefault="001353AF" w:rsidP="001353AF">
      <w:pPr>
        <w:widowControl/>
        <w:spacing w:after="160" w:line="240" w:lineRule="auto"/>
        <w:jc w:val="right"/>
        <w:rPr>
          <w:rFonts w:eastAsia="Times New Roman" w:cs="Arial"/>
          <w:color w:val="000000"/>
          <w:sz w:val="22"/>
          <w:szCs w:val="22"/>
          <w:lang w:eastAsia="cs-CZ" w:bidi="ar-SA"/>
        </w:rPr>
      </w:pPr>
      <w:r>
        <w:rPr>
          <w:rFonts w:eastAsia="Times New Roman" w:cs="Arial"/>
          <w:color w:val="000000"/>
          <w:sz w:val="22"/>
          <w:szCs w:val="22"/>
          <w:lang w:eastAsia="cs-CZ" w:bidi="ar-SA"/>
        </w:rPr>
        <w:t>Foto: Iveta Šilhánková</w:t>
      </w:r>
    </w:p>
    <w:p w14:paraId="2C50A28E" w14:textId="0D88BAB7" w:rsidR="000E58A4" w:rsidRDefault="00277D55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>
        <w:rPr>
          <w:rFonts w:eastAsia="Times New Roman" w:cs="Arial"/>
          <w:color w:val="000000"/>
          <w:sz w:val="22"/>
          <w:szCs w:val="22"/>
          <w:lang w:eastAsia="cs-CZ" w:bidi="ar-SA"/>
        </w:rPr>
        <w:t>Účastníci terénní exkurze s diplomy před Masarykovým institu</w:t>
      </w:r>
      <w:r w:rsidR="001353AF">
        <w:rPr>
          <w:rFonts w:eastAsia="Times New Roman" w:cs="Arial"/>
          <w:color w:val="000000"/>
          <w:sz w:val="22"/>
          <w:szCs w:val="22"/>
          <w:lang w:eastAsia="cs-CZ" w:bidi="ar-SA"/>
        </w:rPr>
        <w:t>t</w:t>
      </w:r>
      <w:r>
        <w:rPr>
          <w:rFonts w:eastAsia="Times New Roman" w:cs="Arial"/>
          <w:color w:val="000000"/>
          <w:sz w:val="22"/>
          <w:szCs w:val="22"/>
          <w:lang w:eastAsia="cs-CZ" w:bidi="ar-SA"/>
        </w:rPr>
        <w:t>em vyšších studií ČVUT v</w:t>
      </w:r>
      <w:r w:rsidR="001353AF">
        <w:rPr>
          <w:rFonts w:eastAsia="Times New Roman" w:cs="Arial"/>
          <w:color w:val="000000"/>
          <w:sz w:val="22"/>
          <w:szCs w:val="22"/>
          <w:lang w:eastAsia="cs-CZ" w:bidi="ar-SA"/>
        </w:rPr>
        <w:t> </w:t>
      </w:r>
      <w:r>
        <w:rPr>
          <w:rFonts w:eastAsia="Times New Roman" w:cs="Arial"/>
          <w:color w:val="000000"/>
          <w:sz w:val="22"/>
          <w:szCs w:val="22"/>
          <w:lang w:eastAsia="cs-CZ" w:bidi="ar-SA"/>
        </w:rPr>
        <w:t>Praze</w:t>
      </w:r>
    </w:p>
    <w:p w14:paraId="456733F5" w14:textId="3B7054CB" w:rsidR="00277D55" w:rsidRDefault="00277D55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>
        <w:rPr>
          <w:rFonts w:eastAsia="Times New Roman" w:cs="Arial"/>
          <w:noProof/>
          <w:color w:val="000000"/>
          <w:sz w:val="22"/>
          <w:szCs w:val="22"/>
          <w:lang w:eastAsia="cs-CZ" w:bidi="ar-SA"/>
        </w:rPr>
        <w:drawing>
          <wp:inline distT="0" distB="0" distL="0" distR="0" wp14:anchorId="5F71B547" wp14:editId="50235ED3">
            <wp:extent cx="5219700" cy="3013075"/>
            <wp:effectExtent l="0" t="0" r="0" b="0"/>
            <wp:docPr id="1652764067" name="Obrázek 6" descr="Obsah obrázku budova, venku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64067" name="Obrázek 6" descr="Obsah obrázku budova, venku, oblečení, osoba&#10;&#10;Popis byl vytvořen automaticky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9700" cy="301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00880" w14:textId="2BDD4540" w:rsidR="00277D55" w:rsidRDefault="00277D55" w:rsidP="00763DC5">
      <w:pPr>
        <w:widowControl/>
        <w:spacing w:after="160" w:line="240" w:lineRule="auto"/>
        <w:jc w:val="right"/>
        <w:rPr>
          <w:rFonts w:eastAsia="Times New Roman" w:cs="Arial"/>
          <w:color w:val="000000"/>
          <w:sz w:val="22"/>
          <w:szCs w:val="22"/>
          <w:lang w:eastAsia="cs-CZ" w:bidi="ar-SA"/>
        </w:rPr>
      </w:pPr>
      <w:r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Foto: Iveta </w:t>
      </w:r>
      <w:r w:rsidR="00763DC5">
        <w:rPr>
          <w:rFonts w:eastAsia="Times New Roman" w:cs="Arial"/>
          <w:color w:val="000000"/>
          <w:sz w:val="22"/>
          <w:szCs w:val="22"/>
          <w:lang w:eastAsia="cs-CZ" w:bidi="ar-SA"/>
        </w:rPr>
        <w:t>Šilhánková</w:t>
      </w:r>
    </w:p>
    <w:p w14:paraId="57BDDAC7" w14:textId="77777777" w:rsidR="00C6057D" w:rsidRDefault="00C6057D">
      <w:pPr>
        <w:widowControl/>
        <w:spacing w:line="240" w:lineRule="auto"/>
        <w:rPr>
          <w:rStyle w:val="Siln"/>
          <w:sz w:val="18"/>
          <w:szCs w:val="18"/>
          <w:shd w:val="clear" w:color="auto" w:fill="FFFFFF"/>
        </w:rPr>
      </w:pPr>
      <w:r>
        <w:rPr>
          <w:rStyle w:val="Siln"/>
          <w:sz w:val="18"/>
          <w:szCs w:val="18"/>
          <w:shd w:val="clear" w:color="auto" w:fill="FFFFFF"/>
        </w:rPr>
        <w:br w:type="page"/>
      </w:r>
    </w:p>
    <w:p w14:paraId="59FACB44" w14:textId="2D19F44C" w:rsidR="00A84BE5" w:rsidRPr="00743B76" w:rsidRDefault="00A84BE5" w:rsidP="00A84BE5">
      <w:pPr>
        <w:spacing w:line="240" w:lineRule="auto"/>
        <w:jc w:val="both"/>
        <w:rPr>
          <w:rFonts w:cs="Arial"/>
          <w:color w:val="000000" w:themeColor="text1"/>
          <w:sz w:val="18"/>
          <w:szCs w:val="18"/>
        </w:rPr>
      </w:pPr>
      <w:r w:rsidRPr="00743B76">
        <w:rPr>
          <w:rStyle w:val="Siln"/>
          <w:sz w:val="18"/>
          <w:szCs w:val="18"/>
          <w:shd w:val="clear" w:color="auto" w:fill="FFFFFF"/>
        </w:rPr>
        <w:lastRenderedPageBreak/>
        <w:t>České vysoké učení technické v Praze</w:t>
      </w:r>
      <w:r w:rsidRPr="00743B7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743B76">
        <w:rPr>
          <w:sz w:val="18"/>
          <w:szCs w:val="18"/>
          <w:shd w:val="clear" w:color="auto" w:fill="FFFFFF"/>
        </w:rPr>
        <w:t>pat</w:t>
      </w:r>
      <w:r w:rsidRPr="00743B76">
        <w:rPr>
          <w:rFonts w:cs="Technika"/>
          <w:sz w:val="18"/>
          <w:szCs w:val="18"/>
          <w:shd w:val="clear" w:color="auto" w:fill="FFFFFF"/>
        </w:rPr>
        <w:t>ří</w:t>
      </w:r>
      <w:r w:rsidRPr="00743B76">
        <w:rPr>
          <w:sz w:val="18"/>
          <w:szCs w:val="18"/>
          <w:shd w:val="clear" w:color="auto" w:fill="FFFFFF"/>
        </w:rPr>
        <w:t xml:space="preserve"> k největším a nejstarším technickým vysokým školám v Evropě. Podle Metodiky 2017+ je nejlepší českou technikou ve skupině hodnocených technických vysokých škol. V současné době má ČVUT osm fakult (stavební, strojní, elektrotechnická, jaderná a fyzikálně inženýrská, architektury, dopravní, biomedicínského inženýrství, informačních technologií). Studuje na něm přes 19 000 studentů. V</w:t>
      </w:r>
      <w:r w:rsidRPr="00743B7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743B76">
        <w:rPr>
          <w:sz w:val="18"/>
          <w:szCs w:val="18"/>
          <w:shd w:val="clear" w:color="auto" w:fill="FFFFFF"/>
        </w:rPr>
        <w:t>akademick</w:t>
      </w:r>
      <w:r w:rsidRPr="00743B76">
        <w:rPr>
          <w:rFonts w:cs="Technika"/>
          <w:sz w:val="18"/>
          <w:szCs w:val="18"/>
          <w:shd w:val="clear" w:color="auto" w:fill="FFFFFF"/>
        </w:rPr>
        <w:t>é</w:t>
      </w:r>
      <w:r w:rsidRPr="00743B76">
        <w:rPr>
          <w:sz w:val="18"/>
          <w:szCs w:val="18"/>
          <w:shd w:val="clear" w:color="auto" w:fill="FFFFFF"/>
        </w:rPr>
        <w:t>m roce 2023/2024 m</w:t>
      </w:r>
      <w:r w:rsidRPr="00743B76">
        <w:rPr>
          <w:rFonts w:cs="Technika"/>
          <w:sz w:val="18"/>
          <w:szCs w:val="18"/>
          <w:shd w:val="clear" w:color="auto" w:fill="FFFFFF"/>
        </w:rPr>
        <w:t>á</w:t>
      </w:r>
      <w:r w:rsidRPr="00743B76">
        <w:rPr>
          <w:sz w:val="18"/>
          <w:szCs w:val="18"/>
          <w:shd w:val="clear" w:color="auto" w:fill="FFFFFF"/>
        </w:rPr>
        <w:t xml:space="preserve"> </w:t>
      </w:r>
      <w:r w:rsidRPr="00743B76">
        <w:rPr>
          <w:rFonts w:cs="Technika"/>
          <w:sz w:val="18"/>
          <w:szCs w:val="18"/>
          <w:shd w:val="clear" w:color="auto" w:fill="FFFFFF"/>
        </w:rPr>
        <w:t>Č</w:t>
      </w:r>
      <w:r w:rsidRPr="00743B76">
        <w:rPr>
          <w:sz w:val="18"/>
          <w:szCs w:val="18"/>
          <w:shd w:val="clear" w:color="auto" w:fill="FFFFFF"/>
        </w:rPr>
        <w:t>VUT v</w:t>
      </w:r>
      <w:r w:rsidRPr="00743B7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743B76">
        <w:rPr>
          <w:sz w:val="18"/>
          <w:szCs w:val="18"/>
          <w:shd w:val="clear" w:color="auto" w:fill="FFFFFF"/>
        </w:rPr>
        <w:t>Praze akreditov</w:t>
      </w:r>
      <w:r w:rsidRPr="00743B76">
        <w:rPr>
          <w:rFonts w:cs="Technika"/>
          <w:sz w:val="18"/>
          <w:szCs w:val="18"/>
          <w:shd w:val="clear" w:color="auto" w:fill="FFFFFF"/>
        </w:rPr>
        <w:t>á</w:t>
      </w:r>
      <w:r w:rsidRPr="00743B76">
        <w:rPr>
          <w:sz w:val="18"/>
          <w:szCs w:val="18"/>
          <w:shd w:val="clear" w:color="auto" w:fill="FFFFFF"/>
        </w:rPr>
        <w:t xml:space="preserve">no celkem 502 </w:t>
      </w:r>
      <w:r w:rsidRPr="00743B76">
        <w:rPr>
          <w:rFonts w:cs="Technika"/>
          <w:sz w:val="18"/>
          <w:szCs w:val="18"/>
          <w:shd w:val="clear" w:color="auto" w:fill="FFFFFF"/>
        </w:rPr>
        <w:t>č</w:t>
      </w:r>
      <w:r w:rsidRPr="00743B76">
        <w:rPr>
          <w:sz w:val="18"/>
          <w:szCs w:val="18"/>
          <w:shd w:val="clear" w:color="auto" w:fill="FFFFFF"/>
        </w:rPr>
        <w:t>esk</w:t>
      </w:r>
      <w:r w:rsidRPr="00743B76">
        <w:rPr>
          <w:rFonts w:cs="Technika"/>
          <w:sz w:val="18"/>
          <w:szCs w:val="18"/>
          <w:shd w:val="clear" w:color="auto" w:fill="FFFFFF"/>
        </w:rPr>
        <w:t>ý</w:t>
      </w:r>
      <w:r w:rsidRPr="00743B76">
        <w:rPr>
          <w:sz w:val="18"/>
          <w:szCs w:val="18"/>
          <w:shd w:val="clear" w:color="auto" w:fill="FFFFFF"/>
        </w:rPr>
        <w:t>ch a 352 anglick</w:t>
      </w:r>
      <w:r w:rsidRPr="00743B76">
        <w:rPr>
          <w:rFonts w:cs="Technika"/>
          <w:sz w:val="18"/>
          <w:szCs w:val="18"/>
          <w:shd w:val="clear" w:color="auto" w:fill="FFFFFF"/>
        </w:rPr>
        <w:t>ý</w:t>
      </w:r>
      <w:r w:rsidRPr="00743B76">
        <w:rPr>
          <w:sz w:val="18"/>
          <w:szCs w:val="18"/>
          <w:shd w:val="clear" w:color="auto" w:fill="FFFFFF"/>
        </w:rPr>
        <w:t>ch studijn</w:t>
      </w:r>
      <w:r w:rsidRPr="00743B76">
        <w:rPr>
          <w:rFonts w:cs="Technika"/>
          <w:sz w:val="18"/>
          <w:szCs w:val="18"/>
          <w:shd w:val="clear" w:color="auto" w:fill="FFFFFF"/>
        </w:rPr>
        <w:t>í</w:t>
      </w:r>
      <w:r w:rsidRPr="00743B76">
        <w:rPr>
          <w:sz w:val="18"/>
          <w:szCs w:val="18"/>
          <w:shd w:val="clear" w:color="auto" w:fill="FFFFFF"/>
        </w:rPr>
        <w:t>ch program</w:t>
      </w:r>
      <w:r w:rsidRPr="00743B76">
        <w:rPr>
          <w:rFonts w:cs="Technika"/>
          <w:sz w:val="18"/>
          <w:szCs w:val="18"/>
          <w:shd w:val="clear" w:color="auto" w:fill="FFFFFF"/>
        </w:rPr>
        <w:t>ů</w:t>
      </w:r>
      <w:r w:rsidRPr="00743B76">
        <w:rPr>
          <w:sz w:val="18"/>
          <w:szCs w:val="18"/>
          <w:shd w:val="clear" w:color="auto" w:fill="FFFFFF"/>
        </w:rPr>
        <w:t xml:space="preserve"> (bakal</w:t>
      </w:r>
      <w:r w:rsidRPr="00743B76">
        <w:rPr>
          <w:rFonts w:cs="Technika"/>
          <w:sz w:val="18"/>
          <w:szCs w:val="18"/>
          <w:shd w:val="clear" w:color="auto" w:fill="FFFFFF"/>
        </w:rPr>
        <w:t>ář</w:t>
      </w:r>
      <w:r w:rsidRPr="00743B76">
        <w:rPr>
          <w:sz w:val="18"/>
          <w:szCs w:val="18"/>
          <w:shd w:val="clear" w:color="auto" w:fill="FFFFFF"/>
        </w:rPr>
        <w:t>sk</w:t>
      </w:r>
      <w:r w:rsidRPr="00743B76">
        <w:rPr>
          <w:rFonts w:cs="Technika"/>
          <w:sz w:val="18"/>
          <w:szCs w:val="18"/>
          <w:shd w:val="clear" w:color="auto" w:fill="FFFFFF"/>
        </w:rPr>
        <w:t>ý</w:t>
      </w:r>
      <w:r w:rsidRPr="00743B76">
        <w:rPr>
          <w:sz w:val="18"/>
          <w:szCs w:val="18"/>
          <w:shd w:val="clear" w:color="auto" w:fill="FFFFFF"/>
        </w:rPr>
        <w:t xml:space="preserve">ch, magisterských a doktorských). </w:t>
      </w:r>
      <w:r w:rsidR="00A92171" w:rsidRPr="00743B76">
        <w:rPr>
          <w:sz w:val="18"/>
          <w:szCs w:val="18"/>
          <w:shd w:val="clear" w:color="auto" w:fill="FFFFFF"/>
        </w:rPr>
        <w:t>Kromě fakult tvoří ČVUT v</w:t>
      </w:r>
      <w:r w:rsidR="00A92171" w:rsidRPr="00743B7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="00A92171" w:rsidRPr="00743B76">
        <w:rPr>
          <w:sz w:val="18"/>
          <w:szCs w:val="18"/>
          <w:shd w:val="clear" w:color="auto" w:fill="FFFFFF"/>
        </w:rPr>
        <w:t xml:space="preserve">Praze také šest ústavů (Kloknerův ústav, Masarykův ústav vyšších studií, Ústav tělesné výchovy a sportu, Univerzitní centrum energeticky efektivních budov, Český institut informatiky, robotiky a kybernetiky a Ústav technické a experimentální fyziky). </w:t>
      </w:r>
      <w:r w:rsidRPr="00743B76">
        <w:rPr>
          <w:sz w:val="18"/>
          <w:szCs w:val="18"/>
          <w:shd w:val="clear" w:color="auto" w:fill="FFFFFF"/>
        </w:rPr>
        <w:t xml:space="preserve">ČVUT vychovává odborníky v oblasti techniky, vědce a manažery se znalostí cizích jazyků, kteří jsou dynamičtí, flexibilní a dokáží se rychle přizpůsobovat požadavkům trhu. Podle výsledků Metodiky 2017+ bylo ČVUT hodnoceno ve skupině pěti technických vysokých škol a obdrželo nejvyšší hodnocení stupněm A. </w:t>
      </w:r>
      <w:r w:rsidR="00A92171" w:rsidRPr="00743B76">
        <w:rPr>
          <w:sz w:val="18"/>
          <w:szCs w:val="18"/>
          <w:shd w:val="clear" w:color="auto" w:fill="FFFFFF"/>
        </w:rPr>
        <w:br/>
      </w:r>
      <w:r w:rsidRPr="00743B76">
        <w:rPr>
          <w:sz w:val="18"/>
          <w:szCs w:val="18"/>
          <w:shd w:val="clear" w:color="auto" w:fill="FFFFFF"/>
        </w:rPr>
        <w:t xml:space="preserve">V celosvětovém žebříčku QS </w:t>
      </w:r>
      <w:proofErr w:type="spellStart"/>
      <w:r w:rsidRPr="00743B76">
        <w:rPr>
          <w:sz w:val="18"/>
          <w:szCs w:val="18"/>
          <w:shd w:val="clear" w:color="auto" w:fill="FFFFFF"/>
        </w:rPr>
        <w:t>World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University </w:t>
      </w:r>
      <w:proofErr w:type="spellStart"/>
      <w:r w:rsidRPr="00743B76">
        <w:rPr>
          <w:sz w:val="18"/>
          <w:szCs w:val="18"/>
          <w:shd w:val="clear" w:color="auto" w:fill="FFFFFF"/>
        </w:rPr>
        <w:t>Rankings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je ČVUT na 4</w:t>
      </w:r>
      <w:r w:rsidR="00C06650">
        <w:rPr>
          <w:sz w:val="18"/>
          <w:szCs w:val="18"/>
          <w:shd w:val="clear" w:color="auto" w:fill="FFFFFF"/>
        </w:rPr>
        <w:t>20</w:t>
      </w:r>
      <w:r w:rsidRPr="00743B76">
        <w:rPr>
          <w:sz w:val="18"/>
          <w:szCs w:val="18"/>
          <w:shd w:val="clear" w:color="auto" w:fill="FFFFFF"/>
        </w:rPr>
        <w:t>. místě a na 12. pozici v regionálním hodnocení „</w:t>
      </w:r>
      <w:proofErr w:type="spellStart"/>
      <w:r w:rsidRPr="00743B76">
        <w:rPr>
          <w:sz w:val="18"/>
          <w:szCs w:val="18"/>
          <w:shd w:val="clear" w:color="auto" w:fill="FFFFFF"/>
        </w:rPr>
        <w:t>Emerging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743B76">
        <w:rPr>
          <w:sz w:val="18"/>
          <w:szCs w:val="18"/>
          <w:shd w:val="clear" w:color="auto" w:fill="FFFFFF"/>
        </w:rPr>
        <w:t>Europe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and </w:t>
      </w:r>
      <w:proofErr w:type="spellStart"/>
      <w:r w:rsidRPr="00743B76">
        <w:rPr>
          <w:sz w:val="18"/>
          <w:szCs w:val="18"/>
          <w:shd w:val="clear" w:color="auto" w:fill="FFFFFF"/>
        </w:rPr>
        <w:t>Central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743B76">
        <w:rPr>
          <w:sz w:val="18"/>
          <w:szCs w:val="18"/>
          <w:shd w:val="clear" w:color="auto" w:fill="FFFFFF"/>
        </w:rPr>
        <w:t>Asia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“. V rámci hodnocení </w:t>
      </w:r>
      <w:proofErr w:type="spellStart"/>
      <w:r w:rsidR="004540F0" w:rsidRPr="00743B76">
        <w:rPr>
          <w:sz w:val="18"/>
          <w:szCs w:val="18"/>
          <w:shd w:val="clear" w:color="auto" w:fill="FFFFFF"/>
        </w:rPr>
        <w:t>Subject</w:t>
      </w:r>
      <w:proofErr w:type="spellEnd"/>
      <w:r w:rsidR="004540F0" w:rsidRPr="00743B76">
        <w:rPr>
          <w:sz w:val="18"/>
          <w:szCs w:val="18"/>
          <w:shd w:val="clear" w:color="auto" w:fill="FFFFFF"/>
        </w:rPr>
        <w:t xml:space="preserve"> </w:t>
      </w:r>
      <w:proofErr w:type="spellStart"/>
      <w:r w:rsidR="004540F0" w:rsidRPr="00743B76">
        <w:rPr>
          <w:sz w:val="18"/>
          <w:szCs w:val="18"/>
          <w:shd w:val="clear" w:color="auto" w:fill="FFFFFF"/>
        </w:rPr>
        <w:t>Rankings</w:t>
      </w:r>
      <w:proofErr w:type="spellEnd"/>
      <w:r w:rsidR="004540F0" w:rsidRPr="00743B76">
        <w:rPr>
          <w:sz w:val="18"/>
          <w:szCs w:val="18"/>
          <w:shd w:val="clear" w:color="auto" w:fill="FFFFFF"/>
        </w:rPr>
        <w:t xml:space="preserve"> 2024 </w:t>
      </w:r>
      <w:r w:rsidRPr="00743B76">
        <w:rPr>
          <w:sz w:val="18"/>
          <w:szCs w:val="18"/>
          <w:shd w:val="clear" w:color="auto" w:fill="FFFFFF"/>
        </w:rPr>
        <w:t>pro</w:t>
      </w:r>
      <w:r w:rsidR="004540F0" w:rsidRPr="00743B76">
        <w:rPr>
          <w:sz w:val="18"/>
          <w:szCs w:val="18"/>
          <w:shd w:val="clear" w:color="auto" w:fill="FFFFFF"/>
        </w:rPr>
        <w:t xml:space="preserve"> </w:t>
      </w:r>
      <w:r w:rsidR="00A92171" w:rsidRPr="00743B76">
        <w:rPr>
          <w:sz w:val="18"/>
          <w:szCs w:val="18"/>
          <w:shd w:val="clear" w:color="auto" w:fill="FFFFFF"/>
        </w:rPr>
        <w:t>„</w:t>
      </w:r>
      <w:proofErr w:type="spellStart"/>
      <w:r w:rsidR="004540F0" w:rsidRPr="00743B76">
        <w:rPr>
          <w:sz w:val="18"/>
          <w:szCs w:val="18"/>
        </w:rPr>
        <w:t>Architecture</w:t>
      </w:r>
      <w:proofErr w:type="spellEnd"/>
      <w:r w:rsidR="004540F0" w:rsidRPr="00743B76">
        <w:rPr>
          <w:sz w:val="18"/>
          <w:szCs w:val="18"/>
        </w:rPr>
        <w:t xml:space="preserve"> and Build </w:t>
      </w:r>
      <w:proofErr w:type="spellStart"/>
      <w:r w:rsidR="004540F0" w:rsidRPr="00743B76">
        <w:rPr>
          <w:sz w:val="18"/>
          <w:szCs w:val="18"/>
        </w:rPr>
        <w:t>Environments</w:t>
      </w:r>
      <w:proofErr w:type="spellEnd"/>
      <w:r w:rsidR="00A92171" w:rsidRPr="00743B76">
        <w:rPr>
          <w:sz w:val="18"/>
          <w:szCs w:val="18"/>
        </w:rPr>
        <w:t>“</w:t>
      </w:r>
      <w:r w:rsidR="004540F0" w:rsidRPr="00743B76">
        <w:rPr>
          <w:sz w:val="18"/>
          <w:szCs w:val="18"/>
        </w:rPr>
        <w:t xml:space="preserve"> je ČVUT 1</w:t>
      </w:r>
      <w:r w:rsidR="004540F0" w:rsidRPr="00743B76">
        <w:rPr>
          <w:sz w:val="18"/>
          <w:szCs w:val="18"/>
          <w:shd w:val="clear" w:color="auto" w:fill="FFFFFF"/>
        </w:rPr>
        <w:t>51.–200</w:t>
      </w:r>
      <w:r w:rsidR="00A92171" w:rsidRPr="00743B76">
        <w:rPr>
          <w:sz w:val="18"/>
          <w:szCs w:val="18"/>
          <w:shd w:val="clear" w:color="auto" w:fill="FFFFFF"/>
        </w:rPr>
        <w:t>.</w:t>
      </w:r>
      <w:r w:rsidR="004540F0" w:rsidRPr="00743B76">
        <w:rPr>
          <w:sz w:val="18"/>
          <w:szCs w:val="18"/>
        </w:rPr>
        <w:t>, v</w:t>
      </w:r>
      <w:r w:rsidRPr="00743B76">
        <w:rPr>
          <w:sz w:val="18"/>
          <w:szCs w:val="18"/>
          <w:shd w:val="clear" w:color="auto" w:fill="FFFFFF"/>
        </w:rPr>
        <w:t xml:space="preserve"> „</w:t>
      </w:r>
      <w:proofErr w:type="spellStart"/>
      <w:r w:rsidRPr="00743B76">
        <w:rPr>
          <w:sz w:val="18"/>
          <w:szCs w:val="18"/>
          <w:shd w:val="clear" w:color="auto" w:fill="FFFFFF"/>
        </w:rPr>
        <w:t>Engineering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– Civil and </w:t>
      </w:r>
      <w:proofErr w:type="spellStart"/>
      <w:r w:rsidRPr="00743B76">
        <w:rPr>
          <w:sz w:val="18"/>
          <w:szCs w:val="18"/>
          <w:shd w:val="clear" w:color="auto" w:fill="FFFFFF"/>
        </w:rPr>
        <w:t>Structural</w:t>
      </w:r>
      <w:proofErr w:type="spellEnd"/>
      <w:r w:rsidRPr="00743B76">
        <w:rPr>
          <w:sz w:val="18"/>
          <w:szCs w:val="18"/>
          <w:shd w:val="clear" w:color="auto" w:fill="FFFFFF"/>
        </w:rPr>
        <w:t>” je ČVUT mezi 20</w:t>
      </w:r>
      <w:r w:rsidR="004540F0" w:rsidRPr="00743B76">
        <w:rPr>
          <w:sz w:val="18"/>
          <w:szCs w:val="18"/>
          <w:shd w:val="clear" w:color="auto" w:fill="FFFFFF"/>
        </w:rPr>
        <w:t>1</w:t>
      </w:r>
      <w:r w:rsidRPr="00743B76">
        <w:rPr>
          <w:sz w:val="18"/>
          <w:szCs w:val="18"/>
          <w:shd w:val="clear" w:color="auto" w:fill="FFFFFF"/>
        </w:rPr>
        <w:t>.</w:t>
      </w:r>
      <w:r w:rsidR="004540F0" w:rsidRPr="00743B76">
        <w:rPr>
          <w:sz w:val="18"/>
          <w:szCs w:val="18"/>
          <w:shd w:val="clear" w:color="auto" w:fill="FFFFFF"/>
        </w:rPr>
        <w:t>–240.</w:t>
      </w:r>
      <w:r w:rsidRPr="00743B76">
        <w:rPr>
          <w:sz w:val="18"/>
          <w:szCs w:val="18"/>
          <w:shd w:val="clear" w:color="auto" w:fill="FFFFFF"/>
        </w:rPr>
        <w:t xml:space="preserve"> místem, v oblasti </w:t>
      </w:r>
      <w:r w:rsidR="00A92171" w:rsidRPr="00743B76">
        <w:rPr>
          <w:sz w:val="18"/>
          <w:szCs w:val="18"/>
          <w:shd w:val="clear" w:color="auto" w:fill="FFFFFF"/>
        </w:rPr>
        <w:t>„</w:t>
      </w:r>
      <w:proofErr w:type="spellStart"/>
      <w:r w:rsidR="004540F0" w:rsidRPr="00743B76">
        <w:rPr>
          <w:sz w:val="18"/>
          <w:szCs w:val="18"/>
        </w:rPr>
        <w:t>Mechanical</w:t>
      </w:r>
      <w:proofErr w:type="spellEnd"/>
      <w:r w:rsidR="004540F0" w:rsidRPr="00743B76">
        <w:rPr>
          <w:sz w:val="18"/>
          <w:szCs w:val="18"/>
        </w:rPr>
        <w:t xml:space="preserve">, </w:t>
      </w:r>
      <w:proofErr w:type="spellStart"/>
      <w:r w:rsidR="004540F0" w:rsidRPr="00743B76">
        <w:rPr>
          <w:sz w:val="18"/>
          <w:szCs w:val="18"/>
        </w:rPr>
        <w:t>Aeronautical</w:t>
      </w:r>
      <w:proofErr w:type="spellEnd"/>
      <w:r w:rsidR="004540F0" w:rsidRPr="00743B76">
        <w:rPr>
          <w:sz w:val="18"/>
          <w:szCs w:val="18"/>
        </w:rPr>
        <w:t xml:space="preserve"> &amp; </w:t>
      </w:r>
      <w:proofErr w:type="spellStart"/>
      <w:r w:rsidR="004540F0" w:rsidRPr="00743B76">
        <w:rPr>
          <w:sz w:val="18"/>
          <w:szCs w:val="18"/>
        </w:rPr>
        <w:t>Manufacturing</w:t>
      </w:r>
      <w:proofErr w:type="spellEnd"/>
      <w:r w:rsidR="004540F0" w:rsidRPr="00743B76">
        <w:rPr>
          <w:sz w:val="18"/>
          <w:szCs w:val="18"/>
        </w:rPr>
        <w:t xml:space="preserve"> </w:t>
      </w:r>
      <w:proofErr w:type="spellStart"/>
      <w:r w:rsidR="004540F0" w:rsidRPr="00743B76">
        <w:rPr>
          <w:sz w:val="18"/>
          <w:szCs w:val="18"/>
        </w:rPr>
        <w:t>Engineering</w:t>
      </w:r>
      <w:proofErr w:type="spellEnd"/>
      <w:r w:rsidR="00A92171" w:rsidRPr="00743B76">
        <w:rPr>
          <w:sz w:val="18"/>
          <w:szCs w:val="18"/>
        </w:rPr>
        <w:t>“</w:t>
      </w:r>
      <w:r w:rsidR="004540F0" w:rsidRPr="00743B76">
        <w:rPr>
          <w:sz w:val="18"/>
          <w:szCs w:val="18"/>
          <w:shd w:val="clear" w:color="auto" w:fill="FFFFFF"/>
        </w:rPr>
        <w:t xml:space="preserve"> </w:t>
      </w:r>
      <w:r w:rsidRPr="00743B76">
        <w:rPr>
          <w:sz w:val="18"/>
          <w:szCs w:val="18"/>
          <w:shd w:val="clear" w:color="auto" w:fill="FFFFFF"/>
        </w:rPr>
        <w:t>na 201.–250. místě, u „</w:t>
      </w:r>
      <w:proofErr w:type="spellStart"/>
      <w:r w:rsidR="004540F0" w:rsidRPr="00743B76">
        <w:rPr>
          <w:sz w:val="18"/>
          <w:szCs w:val="18"/>
        </w:rPr>
        <w:t>Electrical</w:t>
      </w:r>
      <w:proofErr w:type="spellEnd"/>
      <w:r w:rsidR="004540F0" w:rsidRPr="00743B76">
        <w:rPr>
          <w:sz w:val="18"/>
          <w:szCs w:val="18"/>
        </w:rPr>
        <w:t xml:space="preserve"> &amp; </w:t>
      </w:r>
      <w:proofErr w:type="spellStart"/>
      <w:r w:rsidR="004540F0" w:rsidRPr="00743B76">
        <w:rPr>
          <w:sz w:val="18"/>
          <w:szCs w:val="18"/>
        </w:rPr>
        <w:t>Electronic</w:t>
      </w:r>
      <w:proofErr w:type="spellEnd"/>
      <w:r w:rsidR="004540F0" w:rsidRPr="00743B76">
        <w:rPr>
          <w:sz w:val="18"/>
          <w:szCs w:val="18"/>
        </w:rPr>
        <w:t xml:space="preserve"> </w:t>
      </w:r>
      <w:proofErr w:type="spellStart"/>
      <w:r w:rsidR="004540F0" w:rsidRPr="00743B76">
        <w:rPr>
          <w:sz w:val="18"/>
          <w:szCs w:val="18"/>
        </w:rPr>
        <w:t>Engineering</w:t>
      </w:r>
      <w:proofErr w:type="spellEnd"/>
      <w:r w:rsidRPr="00743B76">
        <w:rPr>
          <w:sz w:val="18"/>
          <w:szCs w:val="18"/>
          <w:shd w:val="clear" w:color="auto" w:fill="FFFFFF"/>
        </w:rPr>
        <w:t>“ na 201.</w:t>
      </w:r>
      <w:r w:rsidR="004540F0" w:rsidRPr="00743B76">
        <w:rPr>
          <w:sz w:val="18"/>
          <w:szCs w:val="18"/>
          <w:shd w:val="clear" w:color="auto" w:fill="FFFFFF"/>
        </w:rPr>
        <w:t>–</w:t>
      </w:r>
      <w:r w:rsidRPr="00743B76">
        <w:rPr>
          <w:sz w:val="18"/>
          <w:szCs w:val="18"/>
          <w:shd w:val="clear" w:color="auto" w:fill="FFFFFF"/>
        </w:rPr>
        <w:t>250. pozici. V oblasti „</w:t>
      </w:r>
      <w:proofErr w:type="spellStart"/>
      <w:r w:rsidRPr="00743B76">
        <w:rPr>
          <w:sz w:val="18"/>
          <w:szCs w:val="18"/>
          <w:shd w:val="clear" w:color="auto" w:fill="FFFFFF"/>
        </w:rPr>
        <w:t>Physics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and Astronomy“ na 201.</w:t>
      </w:r>
      <w:r w:rsidR="004540F0" w:rsidRPr="00743B76">
        <w:rPr>
          <w:sz w:val="18"/>
          <w:szCs w:val="18"/>
          <w:shd w:val="clear" w:color="auto" w:fill="FFFFFF"/>
        </w:rPr>
        <w:t>–</w:t>
      </w:r>
      <w:r w:rsidRPr="00743B76">
        <w:rPr>
          <w:sz w:val="18"/>
          <w:szCs w:val="18"/>
          <w:shd w:val="clear" w:color="auto" w:fill="FFFFFF"/>
        </w:rPr>
        <w:t xml:space="preserve">250. místě, „Natural </w:t>
      </w:r>
      <w:proofErr w:type="spellStart"/>
      <w:r w:rsidRPr="00743B76">
        <w:rPr>
          <w:sz w:val="18"/>
          <w:szCs w:val="18"/>
          <w:shd w:val="clear" w:color="auto" w:fill="FFFFFF"/>
        </w:rPr>
        <w:t>Sciences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“ jsou na </w:t>
      </w:r>
      <w:r w:rsidR="004540F0" w:rsidRPr="00743B76">
        <w:rPr>
          <w:sz w:val="18"/>
          <w:szCs w:val="18"/>
          <w:shd w:val="clear" w:color="auto" w:fill="FFFFFF"/>
        </w:rPr>
        <w:t>307</w:t>
      </w:r>
      <w:r w:rsidRPr="00743B76">
        <w:rPr>
          <w:sz w:val="18"/>
          <w:szCs w:val="18"/>
          <w:shd w:val="clear" w:color="auto" w:fill="FFFFFF"/>
        </w:rPr>
        <w:t>. příčce.</w:t>
      </w:r>
      <w:r w:rsidR="000F022C">
        <w:rPr>
          <w:sz w:val="18"/>
          <w:szCs w:val="18"/>
          <w:shd w:val="clear" w:color="auto" w:fill="FFFFFF"/>
        </w:rPr>
        <w:t xml:space="preserve"> </w:t>
      </w:r>
      <w:r w:rsidRPr="00743B76">
        <w:rPr>
          <w:sz w:val="18"/>
          <w:szCs w:val="18"/>
          <w:shd w:val="clear" w:color="auto" w:fill="FFFFFF"/>
        </w:rPr>
        <w:t>V oblasti „</w:t>
      </w:r>
      <w:proofErr w:type="spellStart"/>
      <w:r w:rsidRPr="00743B76">
        <w:rPr>
          <w:sz w:val="18"/>
          <w:szCs w:val="18"/>
          <w:shd w:val="clear" w:color="auto" w:fill="FFFFFF"/>
        </w:rPr>
        <w:t>Computer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Science and </w:t>
      </w:r>
      <w:proofErr w:type="spellStart"/>
      <w:r w:rsidRPr="00743B76">
        <w:rPr>
          <w:sz w:val="18"/>
          <w:szCs w:val="18"/>
          <w:shd w:val="clear" w:color="auto" w:fill="FFFFFF"/>
        </w:rPr>
        <w:t>Information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Systems” je na 201.–250. místě, v oblasti „</w:t>
      </w:r>
      <w:proofErr w:type="spellStart"/>
      <w:r w:rsidRPr="00743B76">
        <w:rPr>
          <w:sz w:val="18"/>
          <w:szCs w:val="18"/>
          <w:shd w:val="clear" w:color="auto" w:fill="FFFFFF"/>
        </w:rPr>
        <w:t>Material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743B76">
        <w:rPr>
          <w:sz w:val="18"/>
          <w:szCs w:val="18"/>
          <w:shd w:val="clear" w:color="auto" w:fill="FFFFFF"/>
        </w:rPr>
        <w:t>Sciences</w:t>
      </w:r>
      <w:proofErr w:type="spellEnd"/>
      <w:r w:rsidRPr="00743B76">
        <w:rPr>
          <w:sz w:val="18"/>
          <w:szCs w:val="18"/>
          <w:shd w:val="clear" w:color="auto" w:fill="FFFFFF"/>
        </w:rPr>
        <w:t>“ na 2</w:t>
      </w:r>
      <w:r w:rsidR="004540F0" w:rsidRPr="00743B76">
        <w:rPr>
          <w:sz w:val="18"/>
          <w:szCs w:val="18"/>
          <w:shd w:val="clear" w:color="auto" w:fill="FFFFFF"/>
        </w:rPr>
        <w:t>5</w:t>
      </w:r>
      <w:r w:rsidRPr="00743B76">
        <w:rPr>
          <w:sz w:val="18"/>
          <w:szCs w:val="18"/>
          <w:shd w:val="clear" w:color="auto" w:fill="FFFFFF"/>
        </w:rPr>
        <w:t>1.</w:t>
      </w:r>
      <w:r w:rsidR="004540F0" w:rsidRPr="00743B76">
        <w:rPr>
          <w:sz w:val="18"/>
          <w:szCs w:val="18"/>
          <w:shd w:val="clear" w:color="auto" w:fill="FFFFFF"/>
        </w:rPr>
        <w:t>–300</w:t>
      </w:r>
      <w:r w:rsidRPr="00743B76">
        <w:rPr>
          <w:sz w:val="18"/>
          <w:szCs w:val="18"/>
          <w:shd w:val="clear" w:color="auto" w:fill="FFFFFF"/>
        </w:rPr>
        <w:t>. místě, v oblasti „</w:t>
      </w:r>
      <w:proofErr w:type="spellStart"/>
      <w:r w:rsidRPr="00743B76">
        <w:rPr>
          <w:sz w:val="18"/>
          <w:szCs w:val="18"/>
          <w:shd w:val="clear" w:color="auto" w:fill="FFFFFF"/>
        </w:rPr>
        <w:t>Mathematics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“ na </w:t>
      </w:r>
      <w:r w:rsidR="004540F0" w:rsidRPr="00743B76">
        <w:rPr>
          <w:sz w:val="18"/>
          <w:szCs w:val="18"/>
          <w:shd w:val="clear" w:color="auto" w:fill="FFFFFF"/>
        </w:rPr>
        <w:t>30</w:t>
      </w:r>
      <w:r w:rsidRPr="00743B76">
        <w:rPr>
          <w:sz w:val="18"/>
          <w:szCs w:val="18"/>
          <w:shd w:val="clear" w:color="auto" w:fill="FFFFFF"/>
        </w:rPr>
        <w:t>1.</w:t>
      </w:r>
      <w:r w:rsidR="004540F0" w:rsidRPr="00743B76">
        <w:rPr>
          <w:sz w:val="18"/>
          <w:szCs w:val="18"/>
          <w:shd w:val="clear" w:color="auto" w:fill="FFFFFF"/>
        </w:rPr>
        <w:t>–</w:t>
      </w:r>
      <w:r w:rsidRPr="00743B76">
        <w:rPr>
          <w:sz w:val="18"/>
          <w:szCs w:val="18"/>
          <w:shd w:val="clear" w:color="auto" w:fill="FFFFFF"/>
        </w:rPr>
        <w:t>3</w:t>
      </w:r>
      <w:r w:rsidR="004540F0" w:rsidRPr="00743B76">
        <w:rPr>
          <w:sz w:val="18"/>
          <w:szCs w:val="18"/>
          <w:shd w:val="clear" w:color="auto" w:fill="FFFFFF"/>
        </w:rPr>
        <w:t>5</w:t>
      </w:r>
      <w:r w:rsidRPr="00743B76">
        <w:rPr>
          <w:sz w:val="18"/>
          <w:szCs w:val="18"/>
          <w:shd w:val="clear" w:color="auto" w:fill="FFFFFF"/>
        </w:rPr>
        <w:t>0. místě a v oblasti „</w:t>
      </w:r>
      <w:proofErr w:type="spellStart"/>
      <w:r w:rsidRPr="00743B76">
        <w:rPr>
          <w:sz w:val="18"/>
          <w:szCs w:val="18"/>
          <w:shd w:val="clear" w:color="auto" w:fill="FFFFFF"/>
        </w:rPr>
        <w:t>Engineering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and Technology“ je ČVUT na 1</w:t>
      </w:r>
      <w:r w:rsidR="004540F0" w:rsidRPr="00743B76">
        <w:rPr>
          <w:sz w:val="18"/>
          <w:szCs w:val="18"/>
          <w:shd w:val="clear" w:color="auto" w:fill="FFFFFF"/>
        </w:rPr>
        <w:t>82</w:t>
      </w:r>
      <w:r w:rsidRPr="00743B76">
        <w:rPr>
          <w:sz w:val="18"/>
          <w:szCs w:val="18"/>
          <w:shd w:val="clear" w:color="auto" w:fill="FFFFFF"/>
        </w:rPr>
        <w:t xml:space="preserve">. místě. Od roku 2020 je ČVUT členem aliance prestižních technických univerzit </w:t>
      </w:r>
      <w:proofErr w:type="spellStart"/>
      <w:r w:rsidRPr="00743B76">
        <w:rPr>
          <w:sz w:val="18"/>
          <w:szCs w:val="18"/>
          <w:shd w:val="clear" w:color="auto" w:fill="FFFFFF"/>
        </w:rPr>
        <w:t>EuroTeQ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. Ta představuje zajímavou a přínosnou příležitost pro studenty, vědecké pracovníky i zaměstnance zapojit se do projektu, který si klade za ambici posunout kvalitu vysokého školství na vyšší úroveň. Dalšími členy skupiny </w:t>
      </w:r>
      <w:proofErr w:type="spellStart"/>
      <w:r w:rsidRPr="00743B76">
        <w:rPr>
          <w:sz w:val="18"/>
          <w:szCs w:val="18"/>
          <w:shd w:val="clear" w:color="auto" w:fill="FFFFFF"/>
        </w:rPr>
        <w:t>EuroTeQ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jsou </w:t>
      </w:r>
      <w:proofErr w:type="spellStart"/>
      <w:r w:rsidRPr="00743B76">
        <w:rPr>
          <w:sz w:val="18"/>
          <w:szCs w:val="18"/>
          <w:shd w:val="clear" w:color="auto" w:fill="FFFFFF"/>
        </w:rPr>
        <w:t>Technical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University </w:t>
      </w:r>
      <w:proofErr w:type="spellStart"/>
      <w:r w:rsidRPr="00743B76">
        <w:rPr>
          <w:sz w:val="18"/>
          <w:szCs w:val="18"/>
          <w:shd w:val="clear" w:color="auto" w:fill="FFFFFF"/>
        </w:rPr>
        <w:t>of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743B76">
        <w:rPr>
          <w:sz w:val="18"/>
          <w:szCs w:val="18"/>
          <w:shd w:val="clear" w:color="auto" w:fill="FFFFFF"/>
        </w:rPr>
        <w:t>Munich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, </w:t>
      </w:r>
      <w:proofErr w:type="spellStart"/>
      <w:r w:rsidRPr="00743B76">
        <w:rPr>
          <w:sz w:val="18"/>
          <w:szCs w:val="18"/>
          <w:shd w:val="clear" w:color="auto" w:fill="FFFFFF"/>
        </w:rPr>
        <w:t>Technical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University </w:t>
      </w:r>
      <w:proofErr w:type="spellStart"/>
      <w:r w:rsidRPr="00743B76">
        <w:rPr>
          <w:sz w:val="18"/>
          <w:szCs w:val="18"/>
          <w:shd w:val="clear" w:color="auto" w:fill="FFFFFF"/>
        </w:rPr>
        <w:t>of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743B76">
        <w:rPr>
          <w:sz w:val="18"/>
          <w:szCs w:val="18"/>
          <w:shd w:val="clear" w:color="auto" w:fill="FFFFFF"/>
        </w:rPr>
        <w:t>Denmark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, </w:t>
      </w:r>
      <w:proofErr w:type="spellStart"/>
      <w:r w:rsidRPr="00743B76">
        <w:rPr>
          <w:sz w:val="18"/>
          <w:szCs w:val="18"/>
          <w:shd w:val="clear" w:color="auto" w:fill="FFFFFF"/>
        </w:rPr>
        <w:t>Technical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University </w:t>
      </w:r>
      <w:proofErr w:type="spellStart"/>
      <w:r w:rsidRPr="00743B76">
        <w:rPr>
          <w:sz w:val="18"/>
          <w:szCs w:val="18"/>
          <w:shd w:val="clear" w:color="auto" w:fill="FFFFFF"/>
        </w:rPr>
        <w:t>of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Eindhoven, </w:t>
      </w:r>
      <w:proofErr w:type="spellStart"/>
      <w:r w:rsidRPr="00743B76">
        <w:rPr>
          <w:sz w:val="18"/>
          <w:szCs w:val="18"/>
          <w:shd w:val="clear" w:color="auto" w:fill="FFFFFF"/>
        </w:rPr>
        <w:t>École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743B76">
        <w:rPr>
          <w:sz w:val="18"/>
          <w:szCs w:val="18"/>
          <w:shd w:val="clear" w:color="auto" w:fill="FFFFFF"/>
        </w:rPr>
        <w:t>Polytechnique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– L</w:t>
      </w:r>
      <w:r w:rsidRPr="00743B76">
        <w:rPr>
          <w:rFonts w:ascii="Cambria" w:hAnsi="Cambria" w:cs="Cambria"/>
          <w:sz w:val="18"/>
          <w:szCs w:val="18"/>
          <w:shd w:val="clear" w:color="auto" w:fill="FFFFFF"/>
        </w:rPr>
        <w:t>´</w:t>
      </w:r>
      <w:r w:rsidRPr="00743B76">
        <w:rPr>
          <w:sz w:val="18"/>
          <w:szCs w:val="18"/>
          <w:shd w:val="clear" w:color="auto" w:fill="FFFFFF"/>
        </w:rPr>
        <w:t xml:space="preserve">X, Tallinn University </w:t>
      </w:r>
      <w:proofErr w:type="spellStart"/>
      <w:r w:rsidRPr="00743B76">
        <w:rPr>
          <w:sz w:val="18"/>
          <w:szCs w:val="18"/>
          <w:shd w:val="clear" w:color="auto" w:fill="FFFFFF"/>
        </w:rPr>
        <w:t>of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Technology, </w:t>
      </w:r>
      <w:proofErr w:type="spellStart"/>
      <w:r w:rsidRPr="00743B76">
        <w:rPr>
          <w:rFonts w:cs="Technika"/>
          <w:sz w:val="18"/>
          <w:szCs w:val="18"/>
          <w:shd w:val="clear" w:color="auto" w:fill="FFFFFF"/>
        </w:rPr>
        <w:t>É</w:t>
      </w:r>
      <w:r w:rsidRPr="00743B76">
        <w:rPr>
          <w:sz w:val="18"/>
          <w:szCs w:val="18"/>
          <w:shd w:val="clear" w:color="auto" w:fill="FFFFFF"/>
        </w:rPr>
        <w:t>cole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743B76">
        <w:rPr>
          <w:sz w:val="18"/>
          <w:szCs w:val="18"/>
          <w:shd w:val="clear" w:color="auto" w:fill="FFFFFF"/>
        </w:rPr>
        <w:t>polytechnique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743B76">
        <w:rPr>
          <w:sz w:val="18"/>
          <w:szCs w:val="18"/>
          <w:shd w:val="clear" w:color="auto" w:fill="FFFFFF"/>
        </w:rPr>
        <w:t>f</w:t>
      </w:r>
      <w:r w:rsidRPr="00743B76">
        <w:rPr>
          <w:rFonts w:cs="Technika"/>
          <w:sz w:val="18"/>
          <w:szCs w:val="18"/>
          <w:shd w:val="clear" w:color="auto" w:fill="FFFFFF"/>
        </w:rPr>
        <w:t>é</w:t>
      </w:r>
      <w:r w:rsidRPr="00743B76">
        <w:rPr>
          <w:sz w:val="18"/>
          <w:szCs w:val="18"/>
          <w:shd w:val="clear" w:color="auto" w:fill="FFFFFF"/>
        </w:rPr>
        <w:t>d</w:t>
      </w:r>
      <w:r w:rsidRPr="00743B76">
        <w:rPr>
          <w:rFonts w:cs="Technika"/>
          <w:sz w:val="18"/>
          <w:szCs w:val="18"/>
          <w:shd w:val="clear" w:color="auto" w:fill="FFFFFF"/>
        </w:rPr>
        <w:t>é</w:t>
      </w:r>
      <w:r w:rsidRPr="00743B76">
        <w:rPr>
          <w:sz w:val="18"/>
          <w:szCs w:val="18"/>
          <w:shd w:val="clear" w:color="auto" w:fill="FFFFFF"/>
        </w:rPr>
        <w:t>rale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de Lausanne a </w:t>
      </w:r>
      <w:proofErr w:type="spellStart"/>
      <w:r w:rsidRPr="00743B76">
        <w:rPr>
          <w:sz w:val="18"/>
          <w:szCs w:val="18"/>
          <w:shd w:val="clear" w:color="auto" w:fill="FFFFFF"/>
        </w:rPr>
        <w:t>Technion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743B76">
        <w:rPr>
          <w:sz w:val="18"/>
          <w:szCs w:val="18"/>
          <w:shd w:val="clear" w:color="auto" w:fill="FFFFFF"/>
        </w:rPr>
        <w:t>Israel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Institute </w:t>
      </w:r>
      <w:proofErr w:type="spellStart"/>
      <w:r w:rsidRPr="00743B76">
        <w:rPr>
          <w:sz w:val="18"/>
          <w:szCs w:val="18"/>
          <w:shd w:val="clear" w:color="auto" w:fill="FFFFFF"/>
        </w:rPr>
        <w:t>of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Technology. Roku 2023 byla aliance rozšířena o HEC Paris a IESE Business </w:t>
      </w:r>
      <w:proofErr w:type="spellStart"/>
      <w:r w:rsidRPr="00743B76">
        <w:rPr>
          <w:sz w:val="18"/>
          <w:szCs w:val="18"/>
          <w:shd w:val="clear" w:color="auto" w:fill="FFFFFF"/>
        </w:rPr>
        <w:t>School</w:t>
      </w:r>
      <w:proofErr w:type="spellEnd"/>
      <w:r w:rsidR="00A92171" w:rsidRPr="00743B76">
        <w:rPr>
          <w:sz w:val="18"/>
          <w:szCs w:val="18"/>
          <w:shd w:val="clear" w:color="auto" w:fill="FFFFFF"/>
        </w:rPr>
        <w:t xml:space="preserve"> </w:t>
      </w:r>
      <w:r w:rsidRPr="00743B76">
        <w:rPr>
          <w:sz w:val="18"/>
          <w:szCs w:val="18"/>
          <w:shd w:val="clear" w:color="auto" w:fill="FFFFFF"/>
        </w:rPr>
        <w:t xml:space="preserve">(University </w:t>
      </w:r>
      <w:proofErr w:type="spellStart"/>
      <w:r w:rsidRPr="00743B76">
        <w:rPr>
          <w:sz w:val="18"/>
          <w:szCs w:val="18"/>
          <w:shd w:val="clear" w:color="auto" w:fill="FFFFFF"/>
        </w:rPr>
        <w:t>of</w:t>
      </w:r>
      <w:proofErr w:type="spellEnd"/>
      <w:r w:rsidRPr="00743B76">
        <w:rPr>
          <w:sz w:val="18"/>
          <w:szCs w:val="18"/>
          <w:shd w:val="clear" w:color="auto" w:fill="FFFFFF"/>
        </w:rPr>
        <w:t xml:space="preserve"> Navarra). Více na</w:t>
      </w:r>
      <w:r w:rsidRPr="00743B76">
        <w:rPr>
          <w:rFonts w:ascii="Cambria" w:hAnsi="Cambria" w:cs="Cambria"/>
          <w:sz w:val="18"/>
          <w:szCs w:val="18"/>
          <w:shd w:val="clear" w:color="auto" w:fill="FFFFFF"/>
        </w:rPr>
        <w:t> </w:t>
      </w:r>
      <w:hyperlink r:id="rId16" w:history="1">
        <w:r w:rsidRPr="00743B76">
          <w:rPr>
            <w:rStyle w:val="Hypertextovodkaz"/>
            <w:b/>
            <w:bCs/>
            <w:sz w:val="18"/>
            <w:szCs w:val="18"/>
            <w:shd w:val="clear" w:color="auto" w:fill="FFFFFF"/>
          </w:rPr>
          <w:t>www.cvut.cz</w:t>
        </w:r>
      </w:hyperlink>
      <w:r w:rsidRPr="00743B76">
        <w:rPr>
          <w:sz w:val="18"/>
          <w:szCs w:val="18"/>
          <w:shd w:val="clear" w:color="auto" w:fill="FFFFFF"/>
        </w:rPr>
        <w:t>.</w:t>
      </w:r>
      <w:r w:rsidRPr="00743B76">
        <w:rPr>
          <w:rFonts w:ascii="Cambria" w:hAnsi="Cambria" w:cs="Cambria"/>
          <w:sz w:val="18"/>
          <w:szCs w:val="18"/>
          <w:shd w:val="clear" w:color="auto" w:fill="FFFFFF"/>
        </w:rPr>
        <w:t> </w:t>
      </w:r>
    </w:p>
    <w:p w14:paraId="23F6D07E" w14:textId="77777777" w:rsidR="005804CC" w:rsidRPr="00743B76" w:rsidRDefault="005804CC" w:rsidP="003917B2">
      <w:pPr>
        <w:spacing w:line="240" w:lineRule="auto"/>
        <w:jc w:val="both"/>
        <w:rPr>
          <w:rFonts w:eastAsiaTheme="minorHAnsi" w:cs="Arial"/>
          <w:sz w:val="22"/>
          <w:szCs w:val="22"/>
        </w:rPr>
      </w:pPr>
    </w:p>
    <w:sectPr w:rsidR="005804CC" w:rsidRPr="00743B76" w:rsidSect="000F5CBA">
      <w:headerReference w:type="default" r:id="rId17"/>
      <w:headerReference w:type="first" r:id="rId18"/>
      <w:footerReference w:type="first" r:id="rId19"/>
      <w:pgSz w:w="11906" w:h="16838"/>
      <w:pgMar w:top="3407" w:right="851" w:bottom="567" w:left="2835" w:header="851" w:footer="28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A7234" w14:textId="77777777" w:rsidR="00F55F2D" w:rsidRDefault="00F55F2D" w:rsidP="003829EA">
      <w:pPr>
        <w:spacing w:line="240" w:lineRule="auto"/>
      </w:pPr>
      <w:r>
        <w:separator/>
      </w:r>
    </w:p>
  </w:endnote>
  <w:endnote w:type="continuationSeparator" w:id="0">
    <w:p w14:paraId="60C10DCA" w14:textId="77777777" w:rsidR="00F55F2D" w:rsidRDefault="00F55F2D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Calibri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echnika">
    <w:altName w:val="Calibri"/>
    <w:panose1 w:val="000005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Liberation Sans">
    <w:altName w:val="Arial"/>
    <w:charset w:val="01"/>
    <w:family w:val="swiss"/>
    <w:pitch w:val="variable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786E" w14:textId="77777777" w:rsidR="006B599E" w:rsidRPr="00BE3DFC" w:rsidRDefault="006B599E" w:rsidP="00574099">
    <w:pPr>
      <w:framePr w:w="5880" w:h="624" w:hSpace="181" w:wrap="around" w:vAnchor="page" w:hAnchor="page" w:x="5161" w:y="2099"/>
      <w:spacing w:line="700" w:lineRule="exact"/>
      <w:rPr>
        <w:b/>
        <w:bCs/>
        <w:caps/>
        <w:color w:val="FFFFFF" w:themeColor="background1"/>
        <w:spacing w:val="34"/>
        <w:kern w:val="12"/>
        <w:sz w:val="62"/>
        <w:szCs w:val="62"/>
      </w:rPr>
    </w:pPr>
    <w:r w:rsidRPr="00BE3DFC">
      <w:rPr>
        <w:b/>
        <w:bCs/>
        <w:caps/>
        <w:color w:val="FFFFFF" w:themeColor="background1"/>
        <w:spacing w:val="34"/>
        <w:kern w:val="12"/>
        <w:sz w:val="62"/>
        <w:szCs w:val="62"/>
      </w:rPr>
      <w:t>TISKOVÁ ZPRÁVA</w:t>
    </w:r>
  </w:p>
  <w:p w14:paraId="6ACBC928" w14:textId="77777777" w:rsidR="006B599E" w:rsidRPr="00BE3DFC" w:rsidRDefault="00AE0870" w:rsidP="004E4774">
    <w:pPr>
      <w:pStyle w:val="Zpat"/>
      <w:spacing w:line="200" w:lineRule="exact"/>
      <w:rPr>
        <w:caps/>
        <w:color w:val="FFFFFF" w:themeColor="background1"/>
        <w:spacing w:val="8"/>
        <w:sz w:val="14"/>
        <w:szCs w:val="14"/>
      </w:rPr>
    </w:pPr>
    <w:r>
      <w:rPr>
        <w:b/>
        <w:bCs/>
        <w:noProof/>
        <w:color w:val="FFFFFF" w:themeColor="background1"/>
        <w:kern w:val="20"/>
        <w:sz w:val="62"/>
        <w:szCs w:val="62"/>
        <w:lang w:eastAsia="cs-CZ" w:bidi="ar-SA"/>
      </w:rPr>
      <w:drawing>
        <wp:anchor distT="0" distB="0" distL="114300" distR="114300" simplePos="0" relativeHeight="251662336" behindDoc="0" locked="0" layoutInCell="1" allowOverlap="1" wp14:anchorId="2E07A579" wp14:editId="7663EB25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2581920" cy="1260000"/>
          <wp:effectExtent l="0" t="0" r="889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192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599E" w:rsidRPr="00BE3DFC">
      <w:rPr>
        <w:caps/>
        <w:noProof/>
        <w:color w:val="FFFFFF" w:themeColor="background1"/>
        <w:spacing w:val="8"/>
        <w:sz w:val="14"/>
        <w:szCs w:val="14"/>
        <w:lang w:eastAsia="cs-CZ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40E2A0" wp14:editId="3E42FB74">
              <wp:simplePos x="0" y="0"/>
              <wp:positionH relativeFrom="page">
                <wp:posOffset>3186430</wp:posOffset>
              </wp:positionH>
              <wp:positionV relativeFrom="page">
                <wp:posOffset>540385</wp:posOffset>
              </wp:positionV>
              <wp:extent cx="3834000" cy="1260000"/>
              <wp:effectExtent l="0" t="0" r="1905" b="1016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4000" cy="1260000"/>
                      </a:xfrm>
                      <a:prstGeom prst="rect">
                        <a:avLst/>
                      </a:prstGeom>
                      <a:solidFill>
                        <a:srgbClr val="0065BD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du="http://schemas.microsoft.com/office/word/2023/wordml/word16du" xmlns:oel="http://schemas.microsoft.com/office/2019/extlst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du="http://schemas.microsoft.com/office/word/2023/wordml/word16du" xmlns:oel="http://schemas.microsoft.com/office/2019/extlst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0B59DC61" id="Rectangle 1" o:spid="_x0000_s1026" style="position:absolute;margin-left:250.9pt;margin-top:42.55pt;width:301.9pt;height:99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" fillcolor="#0065bd" stroked="f">
              <v:textbox inset="0,0,0,0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5E78A" w14:textId="77777777" w:rsidR="00F55F2D" w:rsidRDefault="00F55F2D" w:rsidP="003829EA">
      <w:pPr>
        <w:spacing w:line="240" w:lineRule="auto"/>
      </w:pPr>
      <w:r>
        <w:separator/>
      </w:r>
    </w:p>
  </w:footnote>
  <w:footnote w:type="continuationSeparator" w:id="0">
    <w:p w14:paraId="0AFB6AE9" w14:textId="77777777" w:rsidR="00F55F2D" w:rsidRDefault="00F55F2D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4C36" w14:textId="77777777" w:rsidR="006B599E" w:rsidRPr="004764D3" w:rsidRDefault="006B599E" w:rsidP="00A410A3">
    <w:pPr>
      <w:framePr w:w="2835" w:h="567" w:wrap="notBeside" w:vAnchor="page" w:hAnchor="page" w:x="8026" w:y="984"/>
      <w:spacing w:line="620" w:lineRule="exact"/>
      <w:jc w:val="right"/>
      <w:rPr>
        <w:b/>
        <w:bCs/>
        <w:color w:val="0065BD"/>
        <w:kern w:val="20"/>
        <w:sz w:val="62"/>
        <w:szCs w:val="62"/>
        <w:lang w:val="en-GB" w:bidi="ar-SA"/>
        <w14:numSpacing w14:val="proportional"/>
      </w:rPr>
    </w:pP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begin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instrText xml:space="preserve"> PAGE </w:instrTex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separate"/>
    </w:r>
    <w:r w:rsidR="00C0296D">
      <w:rPr>
        <w:b/>
        <w:bCs/>
        <w:noProof/>
        <w:color w:val="0065BD"/>
        <w:kern w:val="20"/>
        <w:sz w:val="62"/>
        <w:szCs w:val="62"/>
        <w:lang w:val="en-GB"/>
        <w14:numSpacing w14:val="proportional"/>
      </w:rPr>
      <w:t>3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end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t>/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begin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instrText xml:space="preserve"> NUMPAGES </w:instrTex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separate"/>
    </w:r>
    <w:r w:rsidR="00C0296D">
      <w:rPr>
        <w:b/>
        <w:bCs/>
        <w:noProof/>
        <w:color w:val="0065BD"/>
        <w:kern w:val="20"/>
        <w:sz w:val="62"/>
        <w:szCs w:val="62"/>
        <w:lang w:val="en-GB"/>
        <w14:numSpacing w14:val="proportional"/>
      </w:rPr>
      <w:t>3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end"/>
    </w:r>
  </w:p>
  <w:p w14:paraId="1A42951A" w14:textId="77777777" w:rsidR="006B599E" w:rsidRPr="004764D3" w:rsidRDefault="006B599E" w:rsidP="00574099">
    <w:pPr>
      <w:framePr w:w="5810" w:h="624" w:hSpace="181" w:wrap="around" w:vAnchor="page" w:hAnchor="page" w:x="5161" w:y="2099"/>
      <w:spacing w:line="700" w:lineRule="exact"/>
      <w:rPr>
        <w:b/>
        <w:bCs/>
        <w:caps/>
        <w:color w:val="0065BD"/>
        <w:spacing w:val="34"/>
        <w:kern w:val="12"/>
        <w:sz w:val="62"/>
        <w:szCs w:val="62"/>
      </w:rPr>
    </w:pPr>
    <w:r w:rsidRPr="004764D3">
      <w:rPr>
        <w:b/>
        <w:bCs/>
        <w:caps/>
        <w:color w:val="0065BD"/>
        <w:spacing w:val="34"/>
        <w:kern w:val="12"/>
        <w:sz w:val="62"/>
        <w:szCs w:val="62"/>
      </w:rPr>
      <w:t>TISKOVÁ ZPRÁVA</w:t>
    </w:r>
  </w:p>
  <w:p w14:paraId="075EC5FD" w14:textId="77777777" w:rsidR="006B599E" w:rsidRDefault="00AE0870">
    <w:pPr>
      <w:pStyle w:val="Zhlav"/>
    </w:pPr>
    <w:r>
      <w:rPr>
        <w:caps/>
        <w:noProof/>
        <w:color w:val="FFFFFF" w:themeColor="background1"/>
        <w:spacing w:val="8"/>
        <w:sz w:val="14"/>
        <w:szCs w:val="14"/>
        <w:lang w:eastAsia="cs-CZ" w:bidi="ar-SA"/>
      </w:rPr>
      <w:drawing>
        <wp:anchor distT="0" distB="0" distL="114300" distR="114300" simplePos="0" relativeHeight="251663360" behindDoc="0" locked="0" layoutInCell="1" allowOverlap="1" wp14:anchorId="0D25B553" wp14:editId="7AA9F482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2581920" cy="1260000"/>
          <wp:effectExtent l="0" t="0" r="889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CVUT_doplnkova_ver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192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599E" w:rsidRPr="00BE3DFC">
      <w:rPr>
        <w:caps/>
        <w:noProof/>
        <w:color w:val="FFFFFF" w:themeColor="background1"/>
        <w:spacing w:val="8"/>
        <w:sz w:val="14"/>
        <w:szCs w:val="14"/>
        <w:lang w:eastAsia="cs-CZ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162ABE" wp14:editId="1E729D42">
              <wp:simplePos x="0" y="0"/>
              <wp:positionH relativeFrom="page">
                <wp:posOffset>3186430</wp:posOffset>
              </wp:positionH>
              <wp:positionV relativeFrom="page">
                <wp:posOffset>547370</wp:posOffset>
              </wp:positionV>
              <wp:extent cx="3783600" cy="1245600"/>
              <wp:effectExtent l="0" t="0" r="26670" b="2476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83600" cy="1245600"/>
                      </a:xfrm>
                      <a:prstGeom prst="rect">
                        <a:avLst/>
                      </a:prstGeom>
                      <a:noFill/>
                      <a:ln w="12192" cap="sq">
                        <a:solidFill>
                          <a:srgbClr val="0065BD"/>
                        </a:solidFill>
                        <a:miter lim="800000"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du="http://schemas.microsoft.com/office/word/2023/wordml/word16du" xmlns:oel="http://schemas.microsoft.com/office/2019/extlst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du="http://schemas.microsoft.com/office/word/2023/wordml/word16du" xmlns:oel="http://schemas.microsoft.com/office/2019/extlst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23FE0CA9" id="Rectangle 2" o:spid="_x0000_s1026" style="position:absolute;margin-left:250.9pt;margin-top:43.1pt;width:297.9pt;height:98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" filled="f" strokecolor="#0065bd" strokeweight=".96pt">
              <v:stroke endcap="square"/>
              <v:textbox inset="0,0,0,0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45B91" w14:textId="77777777" w:rsidR="006B599E" w:rsidRPr="001E3831" w:rsidRDefault="006B599E" w:rsidP="001E3831">
    <w:pPr>
      <w:framePr w:w="2835" w:h="567" w:wrap="notBeside" w:vAnchor="page" w:hAnchor="page" w:x="8026" w:y="984"/>
      <w:spacing w:line="620" w:lineRule="exact"/>
      <w:jc w:val="right"/>
      <w:rPr>
        <w:b/>
        <w:bCs/>
        <w:color w:val="FFFFFF" w:themeColor="background1"/>
        <w:kern w:val="20"/>
        <w:sz w:val="62"/>
        <w:szCs w:val="62"/>
        <w:lang w:val="en-GB" w:bidi="ar-SA"/>
        <w14:numSpacing w14:val="proportional"/>
      </w:rPr>
    </w:pP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begin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instrText xml:space="preserve"> PAGE </w:instrTex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separate"/>
    </w:r>
    <w:r w:rsidR="00C0296D">
      <w:rPr>
        <w:b/>
        <w:bCs/>
        <w:noProof/>
        <w:color w:val="FFFFFF" w:themeColor="background1"/>
        <w:kern w:val="20"/>
        <w:sz w:val="62"/>
        <w:szCs w:val="62"/>
        <w:lang w:val="en-GB"/>
        <w14:numSpacing w14:val="proportional"/>
      </w:rPr>
      <w:t>1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end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t>/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begin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instrText xml:space="preserve"> NUMPAGES </w:instrTex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separate"/>
    </w:r>
    <w:r w:rsidR="00C0296D">
      <w:rPr>
        <w:b/>
        <w:bCs/>
        <w:noProof/>
        <w:color w:val="FFFFFF" w:themeColor="background1"/>
        <w:kern w:val="20"/>
        <w:sz w:val="62"/>
        <w:szCs w:val="62"/>
        <w:lang w:val="en-GB"/>
        <w14:numSpacing w14:val="proportional"/>
      </w:rPr>
      <w:t>3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end"/>
    </w:r>
  </w:p>
  <w:p w14:paraId="5CC9ADDA" w14:textId="77777777" w:rsidR="003429B8" w:rsidRPr="001442C5" w:rsidRDefault="003429B8" w:rsidP="000421D9">
    <w:pPr>
      <w:pStyle w:val="Zahlav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853CE"/>
    <w:multiLevelType w:val="hybridMultilevel"/>
    <w:tmpl w:val="FBDCCC10"/>
    <w:lvl w:ilvl="0" w:tplc="8B56E3D4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331A29BA"/>
    <w:multiLevelType w:val="multilevel"/>
    <w:tmpl w:val="0422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wMTe2MLI0tjQ0tLRQ0lEKTi0uzszPAykwrgUA29+mUywAAAA="/>
  </w:docVars>
  <w:rsids>
    <w:rsidRoot w:val="00045A8B"/>
    <w:rsid w:val="00001621"/>
    <w:rsid w:val="00001D2A"/>
    <w:rsid w:val="00010DFB"/>
    <w:rsid w:val="00011890"/>
    <w:rsid w:val="00012BEA"/>
    <w:rsid w:val="00016822"/>
    <w:rsid w:val="00016B71"/>
    <w:rsid w:val="000172F1"/>
    <w:rsid w:val="000203D1"/>
    <w:rsid w:val="000241EE"/>
    <w:rsid w:val="0002589E"/>
    <w:rsid w:val="000279B6"/>
    <w:rsid w:val="000355E3"/>
    <w:rsid w:val="00036528"/>
    <w:rsid w:val="00037CA3"/>
    <w:rsid w:val="000403B8"/>
    <w:rsid w:val="000421D9"/>
    <w:rsid w:val="000434BA"/>
    <w:rsid w:val="00045A8B"/>
    <w:rsid w:val="0004773D"/>
    <w:rsid w:val="00051265"/>
    <w:rsid w:val="000517E5"/>
    <w:rsid w:val="00053495"/>
    <w:rsid w:val="00062F1A"/>
    <w:rsid w:val="000633F2"/>
    <w:rsid w:val="00064511"/>
    <w:rsid w:val="00065F88"/>
    <w:rsid w:val="000705C7"/>
    <w:rsid w:val="00071B94"/>
    <w:rsid w:val="0007222F"/>
    <w:rsid w:val="000726B8"/>
    <w:rsid w:val="00076DC5"/>
    <w:rsid w:val="00080867"/>
    <w:rsid w:val="00080A5C"/>
    <w:rsid w:val="00085CCE"/>
    <w:rsid w:val="000863F7"/>
    <w:rsid w:val="00090A1E"/>
    <w:rsid w:val="0009492D"/>
    <w:rsid w:val="0009550A"/>
    <w:rsid w:val="00096865"/>
    <w:rsid w:val="000A4D7F"/>
    <w:rsid w:val="000A53BA"/>
    <w:rsid w:val="000A6197"/>
    <w:rsid w:val="000A6F62"/>
    <w:rsid w:val="000B08F8"/>
    <w:rsid w:val="000B578E"/>
    <w:rsid w:val="000C7203"/>
    <w:rsid w:val="000D30B0"/>
    <w:rsid w:val="000D5D47"/>
    <w:rsid w:val="000D7C1C"/>
    <w:rsid w:val="000E58A4"/>
    <w:rsid w:val="000F022C"/>
    <w:rsid w:val="000F3411"/>
    <w:rsid w:val="000F3D93"/>
    <w:rsid w:val="000F436A"/>
    <w:rsid w:val="000F5CBA"/>
    <w:rsid w:val="000F72F3"/>
    <w:rsid w:val="001017F7"/>
    <w:rsid w:val="001079D8"/>
    <w:rsid w:val="001143EB"/>
    <w:rsid w:val="00114B39"/>
    <w:rsid w:val="001173CA"/>
    <w:rsid w:val="00125B6F"/>
    <w:rsid w:val="00125CDB"/>
    <w:rsid w:val="00127864"/>
    <w:rsid w:val="00134C56"/>
    <w:rsid w:val="001353AF"/>
    <w:rsid w:val="001442C5"/>
    <w:rsid w:val="001458F5"/>
    <w:rsid w:val="00146ABD"/>
    <w:rsid w:val="0014704C"/>
    <w:rsid w:val="00152C1D"/>
    <w:rsid w:val="00155B50"/>
    <w:rsid w:val="0015653F"/>
    <w:rsid w:val="00160409"/>
    <w:rsid w:val="00160A6B"/>
    <w:rsid w:val="0016153C"/>
    <w:rsid w:val="00165EAA"/>
    <w:rsid w:val="001766B4"/>
    <w:rsid w:val="00180787"/>
    <w:rsid w:val="0018138B"/>
    <w:rsid w:val="001816B5"/>
    <w:rsid w:val="00181B29"/>
    <w:rsid w:val="00186B27"/>
    <w:rsid w:val="00186EEB"/>
    <w:rsid w:val="001871BC"/>
    <w:rsid w:val="001A1322"/>
    <w:rsid w:val="001A4796"/>
    <w:rsid w:val="001B57EE"/>
    <w:rsid w:val="001C255C"/>
    <w:rsid w:val="001C2626"/>
    <w:rsid w:val="001C3697"/>
    <w:rsid w:val="001C7E6B"/>
    <w:rsid w:val="001D31CB"/>
    <w:rsid w:val="001D5EA7"/>
    <w:rsid w:val="001E063F"/>
    <w:rsid w:val="001E3831"/>
    <w:rsid w:val="001E6D7B"/>
    <w:rsid w:val="001F4FDE"/>
    <w:rsid w:val="001F6456"/>
    <w:rsid w:val="001F7A22"/>
    <w:rsid w:val="00205C37"/>
    <w:rsid w:val="00207A67"/>
    <w:rsid w:val="002109C7"/>
    <w:rsid w:val="002176AC"/>
    <w:rsid w:val="00223732"/>
    <w:rsid w:val="00232BA7"/>
    <w:rsid w:val="00237423"/>
    <w:rsid w:val="00241FB9"/>
    <w:rsid w:val="0024679F"/>
    <w:rsid w:val="002553A2"/>
    <w:rsid w:val="00256D35"/>
    <w:rsid w:val="002640F1"/>
    <w:rsid w:val="002707EA"/>
    <w:rsid w:val="00274C75"/>
    <w:rsid w:val="00274D01"/>
    <w:rsid w:val="002759C3"/>
    <w:rsid w:val="00277D55"/>
    <w:rsid w:val="002819B9"/>
    <w:rsid w:val="0028591C"/>
    <w:rsid w:val="00286717"/>
    <w:rsid w:val="00286E6A"/>
    <w:rsid w:val="00291D39"/>
    <w:rsid w:val="00296D15"/>
    <w:rsid w:val="00297CB8"/>
    <w:rsid w:val="002A4B9F"/>
    <w:rsid w:val="002B5794"/>
    <w:rsid w:val="002C54BB"/>
    <w:rsid w:val="002D3122"/>
    <w:rsid w:val="002D4522"/>
    <w:rsid w:val="002F018C"/>
    <w:rsid w:val="002F1667"/>
    <w:rsid w:val="002F2E8B"/>
    <w:rsid w:val="002F541A"/>
    <w:rsid w:val="002F67D5"/>
    <w:rsid w:val="003010E1"/>
    <w:rsid w:val="00303659"/>
    <w:rsid w:val="00306900"/>
    <w:rsid w:val="00306AEF"/>
    <w:rsid w:val="003103FC"/>
    <w:rsid w:val="003157E9"/>
    <w:rsid w:val="00320825"/>
    <w:rsid w:val="00323A44"/>
    <w:rsid w:val="00324D59"/>
    <w:rsid w:val="0032792E"/>
    <w:rsid w:val="003279A4"/>
    <w:rsid w:val="003357EF"/>
    <w:rsid w:val="00335F53"/>
    <w:rsid w:val="003429B8"/>
    <w:rsid w:val="00343435"/>
    <w:rsid w:val="0034476F"/>
    <w:rsid w:val="00355919"/>
    <w:rsid w:val="003559A8"/>
    <w:rsid w:val="00361038"/>
    <w:rsid w:val="00362CEF"/>
    <w:rsid w:val="00363503"/>
    <w:rsid w:val="003651C0"/>
    <w:rsid w:val="00370528"/>
    <w:rsid w:val="00371198"/>
    <w:rsid w:val="003717F1"/>
    <w:rsid w:val="0037238E"/>
    <w:rsid w:val="00373E52"/>
    <w:rsid w:val="00380656"/>
    <w:rsid w:val="00382773"/>
    <w:rsid w:val="003829EA"/>
    <w:rsid w:val="00385BC0"/>
    <w:rsid w:val="00386C6F"/>
    <w:rsid w:val="00387CAD"/>
    <w:rsid w:val="0039076E"/>
    <w:rsid w:val="003917B2"/>
    <w:rsid w:val="003A768B"/>
    <w:rsid w:val="003B45CC"/>
    <w:rsid w:val="003C1D10"/>
    <w:rsid w:val="003C3820"/>
    <w:rsid w:val="003D4202"/>
    <w:rsid w:val="003D4289"/>
    <w:rsid w:val="003E4EC9"/>
    <w:rsid w:val="003F16B7"/>
    <w:rsid w:val="003F1C5B"/>
    <w:rsid w:val="003F1D6B"/>
    <w:rsid w:val="00400F34"/>
    <w:rsid w:val="004020BE"/>
    <w:rsid w:val="00406215"/>
    <w:rsid w:val="00407E52"/>
    <w:rsid w:val="00420F6D"/>
    <w:rsid w:val="00427F23"/>
    <w:rsid w:val="00430D1C"/>
    <w:rsid w:val="004328BB"/>
    <w:rsid w:val="004345FB"/>
    <w:rsid w:val="0043746C"/>
    <w:rsid w:val="00440B42"/>
    <w:rsid w:val="00441CAD"/>
    <w:rsid w:val="00442554"/>
    <w:rsid w:val="00443204"/>
    <w:rsid w:val="0045242F"/>
    <w:rsid w:val="004529D4"/>
    <w:rsid w:val="004540F0"/>
    <w:rsid w:val="00456C94"/>
    <w:rsid w:val="00464D19"/>
    <w:rsid w:val="0047137B"/>
    <w:rsid w:val="00472932"/>
    <w:rsid w:val="00475F45"/>
    <w:rsid w:val="004764D3"/>
    <w:rsid w:val="004800DB"/>
    <w:rsid w:val="004817D1"/>
    <w:rsid w:val="00486908"/>
    <w:rsid w:val="00487551"/>
    <w:rsid w:val="00487AF1"/>
    <w:rsid w:val="00496C3A"/>
    <w:rsid w:val="004A4750"/>
    <w:rsid w:val="004B61BC"/>
    <w:rsid w:val="004B6394"/>
    <w:rsid w:val="004C0188"/>
    <w:rsid w:val="004C32DD"/>
    <w:rsid w:val="004C34B5"/>
    <w:rsid w:val="004C5405"/>
    <w:rsid w:val="004C5D7B"/>
    <w:rsid w:val="004E1E20"/>
    <w:rsid w:val="004E4774"/>
    <w:rsid w:val="004F3F6C"/>
    <w:rsid w:val="004F48FD"/>
    <w:rsid w:val="004F7204"/>
    <w:rsid w:val="00506CFF"/>
    <w:rsid w:val="00512DE3"/>
    <w:rsid w:val="005163DC"/>
    <w:rsid w:val="0051641F"/>
    <w:rsid w:val="00520F33"/>
    <w:rsid w:val="00521253"/>
    <w:rsid w:val="00525FE1"/>
    <w:rsid w:val="00527D8C"/>
    <w:rsid w:val="00530278"/>
    <w:rsid w:val="00533E17"/>
    <w:rsid w:val="005360C9"/>
    <w:rsid w:val="0054042E"/>
    <w:rsid w:val="0055192F"/>
    <w:rsid w:val="005529E4"/>
    <w:rsid w:val="005559D3"/>
    <w:rsid w:val="0056284F"/>
    <w:rsid w:val="00566042"/>
    <w:rsid w:val="00567E17"/>
    <w:rsid w:val="00574099"/>
    <w:rsid w:val="00577A1E"/>
    <w:rsid w:val="005804CC"/>
    <w:rsid w:val="00584D80"/>
    <w:rsid w:val="00585555"/>
    <w:rsid w:val="00591334"/>
    <w:rsid w:val="005920A0"/>
    <w:rsid w:val="005A2EC0"/>
    <w:rsid w:val="005A462E"/>
    <w:rsid w:val="005B780D"/>
    <w:rsid w:val="005B7E27"/>
    <w:rsid w:val="005C148E"/>
    <w:rsid w:val="005D2179"/>
    <w:rsid w:val="005D6019"/>
    <w:rsid w:val="005D7AB0"/>
    <w:rsid w:val="005E574D"/>
    <w:rsid w:val="005E759D"/>
    <w:rsid w:val="005F0180"/>
    <w:rsid w:val="005F0396"/>
    <w:rsid w:val="005F1B84"/>
    <w:rsid w:val="005F606B"/>
    <w:rsid w:val="005F7712"/>
    <w:rsid w:val="00601B9C"/>
    <w:rsid w:val="00612C80"/>
    <w:rsid w:val="00613C12"/>
    <w:rsid w:val="00616C4A"/>
    <w:rsid w:val="0062040C"/>
    <w:rsid w:val="0062571E"/>
    <w:rsid w:val="00647EF6"/>
    <w:rsid w:val="00655AC1"/>
    <w:rsid w:val="00661F62"/>
    <w:rsid w:val="00662723"/>
    <w:rsid w:val="006648EF"/>
    <w:rsid w:val="00667892"/>
    <w:rsid w:val="00674493"/>
    <w:rsid w:val="00680A57"/>
    <w:rsid w:val="006847F6"/>
    <w:rsid w:val="006865E5"/>
    <w:rsid w:val="006943BA"/>
    <w:rsid w:val="00694575"/>
    <w:rsid w:val="00695326"/>
    <w:rsid w:val="00696317"/>
    <w:rsid w:val="006A448F"/>
    <w:rsid w:val="006A785E"/>
    <w:rsid w:val="006B599E"/>
    <w:rsid w:val="006B6CDA"/>
    <w:rsid w:val="006B7AC7"/>
    <w:rsid w:val="006C014C"/>
    <w:rsid w:val="006C4C62"/>
    <w:rsid w:val="006E1F9C"/>
    <w:rsid w:val="006E689D"/>
    <w:rsid w:val="006F11DA"/>
    <w:rsid w:val="006F52AA"/>
    <w:rsid w:val="006F6ECA"/>
    <w:rsid w:val="006F7012"/>
    <w:rsid w:val="007074AC"/>
    <w:rsid w:val="0070763E"/>
    <w:rsid w:val="00710091"/>
    <w:rsid w:val="00713EE4"/>
    <w:rsid w:val="007149BD"/>
    <w:rsid w:val="00714B90"/>
    <w:rsid w:val="0071577B"/>
    <w:rsid w:val="007163DE"/>
    <w:rsid w:val="007248D6"/>
    <w:rsid w:val="0072572D"/>
    <w:rsid w:val="00726081"/>
    <w:rsid w:val="007334A1"/>
    <w:rsid w:val="007344DD"/>
    <w:rsid w:val="00741F8F"/>
    <w:rsid w:val="007431D0"/>
    <w:rsid w:val="00743B76"/>
    <w:rsid w:val="00743CC8"/>
    <w:rsid w:val="00746B8B"/>
    <w:rsid w:val="00747EBE"/>
    <w:rsid w:val="00751B28"/>
    <w:rsid w:val="00752C3F"/>
    <w:rsid w:val="00753A27"/>
    <w:rsid w:val="00761F35"/>
    <w:rsid w:val="0076398B"/>
    <w:rsid w:val="00763DC5"/>
    <w:rsid w:val="0076597A"/>
    <w:rsid w:val="00766A6F"/>
    <w:rsid w:val="00775641"/>
    <w:rsid w:val="007761B7"/>
    <w:rsid w:val="007832D0"/>
    <w:rsid w:val="00784A8F"/>
    <w:rsid w:val="00784B27"/>
    <w:rsid w:val="00786DC1"/>
    <w:rsid w:val="00790AFA"/>
    <w:rsid w:val="00795613"/>
    <w:rsid w:val="007964F5"/>
    <w:rsid w:val="007977D8"/>
    <w:rsid w:val="007A754F"/>
    <w:rsid w:val="007B0414"/>
    <w:rsid w:val="007B06F9"/>
    <w:rsid w:val="007B2E6E"/>
    <w:rsid w:val="007B4876"/>
    <w:rsid w:val="007B5531"/>
    <w:rsid w:val="007B5807"/>
    <w:rsid w:val="007B68EC"/>
    <w:rsid w:val="007D098B"/>
    <w:rsid w:val="007D4E04"/>
    <w:rsid w:val="007D4EE9"/>
    <w:rsid w:val="007D57DB"/>
    <w:rsid w:val="007D5B59"/>
    <w:rsid w:val="007D6E7C"/>
    <w:rsid w:val="007E5ED5"/>
    <w:rsid w:val="007E656A"/>
    <w:rsid w:val="007E7517"/>
    <w:rsid w:val="007F2D94"/>
    <w:rsid w:val="00801CB3"/>
    <w:rsid w:val="00805B77"/>
    <w:rsid w:val="008065C4"/>
    <w:rsid w:val="00807F1E"/>
    <w:rsid w:val="00810C06"/>
    <w:rsid w:val="00812E9B"/>
    <w:rsid w:val="00814DAA"/>
    <w:rsid w:val="0081669E"/>
    <w:rsid w:val="00817AB9"/>
    <w:rsid w:val="00826379"/>
    <w:rsid w:val="00832387"/>
    <w:rsid w:val="00833F21"/>
    <w:rsid w:val="00850D27"/>
    <w:rsid w:val="00850ECD"/>
    <w:rsid w:val="0085311E"/>
    <w:rsid w:val="00864945"/>
    <w:rsid w:val="0088161C"/>
    <w:rsid w:val="008828B5"/>
    <w:rsid w:val="00885EC2"/>
    <w:rsid w:val="008876EC"/>
    <w:rsid w:val="0089204C"/>
    <w:rsid w:val="0089260C"/>
    <w:rsid w:val="00892B51"/>
    <w:rsid w:val="008938F4"/>
    <w:rsid w:val="008940E0"/>
    <w:rsid w:val="008A47FD"/>
    <w:rsid w:val="008B0A04"/>
    <w:rsid w:val="008B5C6D"/>
    <w:rsid w:val="008C5374"/>
    <w:rsid w:val="008D0849"/>
    <w:rsid w:val="008D4B2A"/>
    <w:rsid w:val="008D5689"/>
    <w:rsid w:val="008D5DCD"/>
    <w:rsid w:val="008E6DDF"/>
    <w:rsid w:val="008E710C"/>
    <w:rsid w:val="008E754C"/>
    <w:rsid w:val="008F332A"/>
    <w:rsid w:val="00901775"/>
    <w:rsid w:val="009059D7"/>
    <w:rsid w:val="00906F3B"/>
    <w:rsid w:val="009116DB"/>
    <w:rsid w:val="00912154"/>
    <w:rsid w:val="00914E5D"/>
    <w:rsid w:val="009234B1"/>
    <w:rsid w:val="00925272"/>
    <w:rsid w:val="00941856"/>
    <w:rsid w:val="0094353B"/>
    <w:rsid w:val="009502FE"/>
    <w:rsid w:val="009566D3"/>
    <w:rsid w:val="009625CD"/>
    <w:rsid w:val="00962DA5"/>
    <w:rsid w:val="00964537"/>
    <w:rsid w:val="00964AD0"/>
    <w:rsid w:val="00973CC2"/>
    <w:rsid w:val="00976657"/>
    <w:rsid w:val="009767CE"/>
    <w:rsid w:val="00977BCC"/>
    <w:rsid w:val="00981C3F"/>
    <w:rsid w:val="00997E73"/>
    <w:rsid w:val="009A04F0"/>
    <w:rsid w:val="009A0B3E"/>
    <w:rsid w:val="009B1BBA"/>
    <w:rsid w:val="009B3F71"/>
    <w:rsid w:val="009C097C"/>
    <w:rsid w:val="009C3103"/>
    <w:rsid w:val="009C65ED"/>
    <w:rsid w:val="009C760E"/>
    <w:rsid w:val="009D4817"/>
    <w:rsid w:val="009D528E"/>
    <w:rsid w:val="009D5A2B"/>
    <w:rsid w:val="009D6551"/>
    <w:rsid w:val="009E5959"/>
    <w:rsid w:val="009E5CBD"/>
    <w:rsid w:val="009F3182"/>
    <w:rsid w:val="009F6BE8"/>
    <w:rsid w:val="00A016F3"/>
    <w:rsid w:val="00A01B45"/>
    <w:rsid w:val="00A059A7"/>
    <w:rsid w:val="00A05CE6"/>
    <w:rsid w:val="00A067E1"/>
    <w:rsid w:val="00A07DA2"/>
    <w:rsid w:val="00A1314E"/>
    <w:rsid w:val="00A13372"/>
    <w:rsid w:val="00A141E8"/>
    <w:rsid w:val="00A15B4D"/>
    <w:rsid w:val="00A2172D"/>
    <w:rsid w:val="00A22017"/>
    <w:rsid w:val="00A24C3B"/>
    <w:rsid w:val="00A25F66"/>
    <w:rsid w:val="00A3030E"/>
    <w:rsid w:val="00A410A3"/>
    <w:rsid w:val="00A430CA"/>
    <w:rsid w:val="00A43243"/>
    <w:rsid w:val="00A43E84"/>
    <w:rsid w:val="00A471BC"/>
    <w:rsid w:val="00A5019A"/>
    <w:rsid w:val="00A60BDB"/>
    <w:rsid w:val="00A60DA1"/>
    <w:rsid w:val="00A633CE"/>
    <w:rsid w:val="00A710D0"/>
    <w:rsid w:val="00A75551"/>
    <w:rsid w:val="00A75A8C"/>
    <w:rsid w:val="00A76491"/>
    <w:rsid w:val="00A77353"/>
    <w:rsid w:val="00A8087B"/>
    <w:rsid w:val="00A83188"/>
    <w:rsid w:val="00A84A99"/>
    <w:rsid w:val="00A84BE5"/>
    <w:rsid w:val="00A859BF"/>
    <w:rsid w:val="00A92171"/>
    <w:rsid w:val="00A93218"/>
    <w:rsid w:val="00A93E3A"/>
    <w:rsid w:val="00A95B28"/>
    <w:rsid w:val="00AA02F8"/>
    <w:rsid w:val="00AA0ADC"/>
    <w:rsid w:val="00AA1B8B"/>
    <w:rsid w:val="00AA518E"/>
    <w:rsid w:val="00AA6B1A"/>
    <w:rsid w:val="00AA707B"/>
    <w:rsid w:val="00AB6EE2"/>
    <w:rsid w:val="00AB7B16"/>
    <w:rsid w:val="00AC379D"/>
    <w:rsid w:val="00AC6D20"/>
    <w:rsid w:val="00AD09D5"/>
    <w:rsid w:val="00AD0B01"/>
    <w:rsid w:val="00AD75EB"/>
    <w:rsid w:val="00AD7EE8"/>
    <w:rsid w:val="00AE0870"/>
    <w:rsid w:val="00AE1266"/>
    <w:rsid w:val="00AF12AF"/>
    <w:rsid w:val="00AF2D82"/>
    <w:rsid w:val="00B00C6D"/>
    <w:rsid w:val="00B122CE"/>
    <w:rsid w:val="00B1277E"/>
    <w:rsid w:val="00B1378B"/>
    <w:rsid w:val="00B15D26"/>
    <w:rsid w:val="00B22D75"/>
    <w:rsid w:val="00B26761"/>
    <w:rsid w:val="00B3040D"/>
    <w:rsid w:val="00B323CB"/>
    <w:rsid w:val="00B436A4"/>
    <w:rsid w:val="00B43F9A"/>
    <w:rsid w:val="00B4467A"/>
    <w:rsid w:val="00B44F90"/>
    <w:rsid w:val="00B54B03"/>
    <w:rsid w:val="00B62CD2"/>
    <w:rsid w:val="00B63D38"/>
    <w:rsid w:val="00B65C8A"/>
    <w:rsid w:val="00B71B05"/>
    <w:rsid w:val="00B77193"/>
    <w:rsid w:val="00B8574B"/>
    <w:rsid w:val="00B90C5E"/>
    <w:rsid w:val="00B953D8"/>
    <w:rsid w:val="00B97121"/>
    <w:rsid w:val="00B97C63"/>
    <w:rsid w:val="00BA0297"/>
    <w:rsid w:val="00BB34A7"/>
    <w:rsid w:val="00BB5331"/>
    <w:rsid w:val="00BC0B61"/>
    <w:rsid w:val="00BC0E55"/>
    <w:rsid w:val="00BC1D28"/>
    <w:rsid w:val="00BC2C10"/>
    <w:rsid w:val="00BC343B"/>
    <w:rsid w:val="00BC4E7A"/>
    <w:rsid w:val="00BD26C0"/>
    <w:rsid w:val="00BD397F"/>
    <w:rsid w:val="00BD41CF"/>
    <w:rsid w:val="00BD4649"/>
    <w:rsid w:val="00BD573B"/>
    <w:rsid w:val="00BE084E"/>
    <w:rsid w:val="00BE3A4A"/>
    <w:rsid w:val="00BE3DFC"/>
    <w:rsid w:val="00BE51F8"/>
    <w:rsid w:val="00BE71D3"/>
    <w:rsid w:val="00BF07F6"/>
    <w:rsid w:val="00BF1D2C"/>
    <w:rsid w:val="00BF2FF5"/>
    <w:rsid w:val="00BF4E50"/>
    <w:rsid w:val="00BF71C0"/>
    <w:rsid w:val="00BF7F31"/>
    <w:rsid w:val="00C01135"/>
    <w:rsid w:val="00C01D0A"/>
    <w:rsid w:val="00C0296D"/>
    <w:rsid w:val="00C06650"/>
    <w:rsid w:val="00C1055F"/>
    <w:rsid w:val="00C10B66"/>
    <w:rsid w:val="00C10E19"/>
    <w:rsid w:val="00C139F4"/>
    <w:rsid w:val="00C17DE3"/>
    <w:rsid w:val="00C22E50"/>
    <w:rsid w:val="00C25156"/>
    <w:rsid w:val="00C25AC2"/>
    <w:rsid w:val="00C267C9"/>
    <w:rsid w:val="00C400F0"/>
    <w:rsid w:val="00C40D1D"/>
    <w:rsid w:val="00C44611"/>
    <w:rsid w:val="00C5222E"/>
    <w:rsid w:val="00C52F0B"/>
    <w:rsid w:val="00C5311F"/>
    <w:rsid w:val="00C54FE8"/>
    <w:rsid w:val="00C6057D"/>
    <w:rsid w:val="00C614F8"/>
    <w:rsid w:val="00C644AD"/>
    <w:rsid w:val="00C71F8B"/>
    <w:rsid w:val="00C77A31"/>
    <w:rsid w:val="00C77A71"/>
    <w:rsid w:val="00C80FF1"/>
    <w:rsid w:val="00C926A4"/>
    <w:rsid w:val="00C93904"/>
    <w:rsid w:val="00C94055"/>
    <w:rsid w:val="00C94398"/>
    <w:rsid w:val="00CA088A"/>
    <w:rsid w:val="00CA0B59"/>
    <w:rsid w:val="00CA1B93"/>
    <w:rsid w:val="00CA2FDC"/>
    <w:rsid w:val="00CA329F"/>
    <w:rsid w:val="00CA5C03"/>
    <w:rsid w:val="00CC1321"/>
    <w:rsid w:val="00CC20A9"/>
    <w:rsid w:val="00CC2242"/>
    <w:rsid w:val="00CD244B"/>
    <w:rsid w:val="00CD5575"/>
    <w:rsid w:val="00CE4F0D"/>
    <w:rsid w:val="00CE63C6"/>
    <w:rsid w:val="00CE6DA7"/>
    <w:rsid w:val="00CE7B0F"/>
    <w:rsid w:val="00CF3BEF"/>
    <w:rsid w:val="00CF545F"/>
    <w:rsid w:val="00CF5F9F"/>
    <w:rsid w:val="00D0455C"/>
    <w:rsid w:val="00D11FCE"/>
    <w:rsid w:val="00D15B19"/>
    <w:rsid w:val="00D23D06"/>
    <w:rsid w:val="00D24983"/>
    <w:rsid w:val="00D261ED"/>
    <w:rsid w:val="00D300FD"/>
    <w:rsid w:val="00D31919"/>
    <w:rsid w:val="00D3303A"/>
    <w:rsid w:val="00D33E16"/>
    <w:rsid w:val="00D513C8"/>
    <w:rsid w:val="00D5683F"/>
    <w:rsid w:val="00D63040"/>
    <w:rsid w:val="00D75093"/>
    <w:rsid w:val="00D76794"/>
    <w:rsid w:val="00D77D86"/>
    <w:rsid w:val="00D81B9E"/>
    <w:rsid w:val="00D81BB6"/>
    <w:rsid w:val="00D82ABB"/>
    <w:rsid w:val="00D83475"/>
    <w:rsid w:val="00D86754"/>
    <w:rsid w:val="00D86F52"/>
    <w:rsid w:val="00D87CD1"/>
    <w:rsid w:val="00D93269"/>
    <w:rsid w:val="00D97EF4"/>
    <w:rsid w:val="00DA0BB0"/>
    <w:rsid w:val="00DA704A"/>
    <w:rsid w:val="00DB2004"/>
    <w:rsid w:val="00DB5666"/>
    <w:rsid w:val="00DB6E23"/>
    <w:rsid w:val="00DC3A4F"/>
    <w:rsid w:val="00DC499B"/>
    <w:rsid w:val="00DC662C"/>
    <w:rsid w:val="00DD3C18"/>
    <w:rsid w:val="00DD5B5F"/>
    <w:rsid w:val="00DE02FE"/>
    <w:rsid w:val="00DE51FB"/>
    <w:rsid w:val="00DE6626"/>
    <w:rsid w:val="00DE720E"/>
    <w:rsid w:val="00DF2AC1"/>
    <w:rsid w:val="00DF47D3"/>
    <w:rsid w:val="00DF52BA"/>
    <w:rsid w:val="00E0357B"/>
    <w:rsid w:val="00E042CE"/>
    <w:rsid w:val="00E05720"/>
    <w:rsid w:val="00E06E4A"/>
    <w:rsid w:val="00E16874"/>
    <w:rsid w:val="00E20437"/>
    <w:rsid w:val="00E2093C"/>
    <w:rsid w:val="00E316B3"/>
    <w:rsid w:val="00E31A05"/>
    <w:rsid w:val="00E40EF2"/>
    <w:rsid w:val="00E421B1"/>
    <w:rsid w:val="00E4689C"/>
    <w:rsid w:val="00E50F7E"/>
    <w:rsid w:val="00E568A3"/>
    <w:rsid w:val="00E66774"/>
    <w:rsid w:val="00E71101"/>
    <w:rsid w:val="00E724F6"/>
    <w:rsid w:val="00E73DFC"/>
    <w:rsid w:val="00E7485F"/>
    <w:rsid w:val="00E74FB4"/>
    <w:rsid w:val="00E77AF4"/>
    <w:rsid w:val="00E8109D"/>
    <w:rsid w:val="00E83E4F"/>
    <w:rsid w:val="00E86899"/>
    <w:rsid w:val="00E9605C"/>
    <w:rsid w:val="00EA5CDC"/>
    <w:rsid w:val="00EA6F87"/>
    <w:rsid w:val="00EA6FAC"/>
    <w:rsid w:val="00EA73F5"/>
    <w:rsid w:val="00EB0A8D"/>
    <w:rsid w:val="00EB2504"/>
    <w:rsid w:val="00EB4A18"/>
    <w:rsid w:val="00EB66DF"/>
    <w:rsid w:val="00EC11B3"/>
    <w:rsid w:val="00EC5B51"/>
    <w:rsid w:val="00EC7479"/>
    <w:rsid w:val="00ED00A9"/>
    <w:rsid w:val="00ED0C9D"/>
    <w:rsid w:val="00ED1DD1"/>
    <w:rsid w:val="00ED64DC"/>
    <w:rsid w:val="00EE28D8"/>
    <w:rsid w:val="00EE5DA1"/>
    <w:rsid w:val="00F03B5D"/>
    <w:rsid w:val="00F03B9C"/>
    <w:rsid w:val="00F03EBB"/>
    <w:rsid w:val="00F04F60"/>
    <w:rsid w:val="00F11829"/>
    <w:rsid w:val="00F13553"/>
    <w:rsid w:val="00F154F8"/>
    <w:rsid w:val="00F16263"/>
    <w:rsid w:val="00F2336D"/>
    <w:rsid w:val="00F23D38"/>
    <w:rsid w:val="00F307A5"/>
    <w:rsid w:val="00F31300"/>
    <w:rsid w:val="00F36D80"/>
    <w:rsid w:val="00F415A2"/>
    <w:rsid w:val="00F44BF3"/>
    <w:rsid w:val="00F44CA7"/>
    <w:rsid w:val="00F53DCE"/>
    <w:rsid w:val="00F5569D"/>
    <w:rsid w:val="00F55F2D"/>
    <w:rsid w:val="00F570F2"/>
    <w:rsid w:val="00F70AB1"/>
    <w:rsid w:val="00F71503"/>
    <w:rsid w:val="00F72512"/>
    <w:rsid w:val="00F77C86"/>
    <w:rsid w:val="00F81BDF"/>
    <w:rsid w:val="00F845AC"/>
    <w:rsid w:val="00F84A9A"/>
    <w:rsid w:val="00F92545"/>
    <w:rsid w:val="00F94203"/>
    <w:rsid w:val="00F95E11"/>
    <w:rsid w:val="00F961EE"/>
    <w:rsid w:val="00FA030C"/>
    <w:rsid w:val="00FA1375"/>
    <w:rsid w:val="00FA1F44"/>
    <w:rsid w:val="00FA6BE5"/>
    <w:rsid w:val="00FA7904"/>
    <w:rsid w:val="00FA7F85"/>
    <w:rsid w:val="00FB58BF"/>
    <w:rsid w:val="00FC0E39"/>
    <w:rsid w:val="00FC2511"/>
    <w:rsid w:val="00FC60C7"/>
    <w:rsid w:val="00FD37A3"/>
    <w:rsid w:val="00FE0333"/>
    <w:rsid w:val="00FE1B7F"/>
    <w:rsid w:val="00FE3755"/>
    <w:rsid w:val="00FE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9DF1300"/>
  <w15:docId w15:val="{DFA59628-4B11-594E-8181-CD7ECFCF3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53AF"/>
    <w:pPr>
      <w:widowControl w:val="0"/>
      <w:spacing w:line="320" w:lineRule="exact"/>
    </w:pPr>
    <w:rPr>
      <w:rFonts w:ascii="Technika" w:hAnsi="Technika"/>
      <w:sz w:val="20"/>
    </w:rPr>
  </w:style>
  <w:style w:type="paragraph" w:styleId="Nadpis1">
    <w:name w:val="heading 1"/>
    <w:basedOn w:val="Heading"/>
    <w:next w:val="TextBody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basedOn w:val="Standardnpsmoodstavce"/>
    <w:uiPriority w:val="99"/>
    <w:unhideWhenUsed/>
    <w:rsid w:val="004E47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E3A4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paragraph" w:customStyle="1" w:styleId="Zahlavi">
    <w:name w:val="Zahlavi"/>
    <w:basedOn w:val="Normln"/>
    <w:qFormat/>
    <w:rsid w:val="000421D9"/>
    <w:pPr>
      <w:spacing w:line="300" w:lineRule="exact"/>
    </w:pPr>
    <w:rPr>
      <w:b/>
      <w:bCs/>
      <w:caps/>
      <w:spacing w:val="8"/>
      <w:kern w:val="20"/>
      <w:szCs w:val="20"/>
      <w:lang w:val="en-GB" w:bidi="ar-SA"/>
      <w14:numForm w14:val="lining"/>
      <w14:numSpacing w14:val="proportional"/>
    </w:rPr>
  </w:style>
  <w:style w:type="paragraph" w:customStyle="1" w:styleId="Nadpiszpravy">
    <w:name w:val="Nadpis zpravy"/>
    <w:basedOn w:val="Normln"/>
    <w:qFormat/>
    <w:rsid w:val="006B599E"/>
    <w:rPr>
      <w:b/>
      <w:bCs/>
      <w:caps/>
      <w:spacing w:val="8"/>
      <w:sz w:val="24"/>
    </w:rPr>
  </w:style>
  <w:style w:type="paragraph" w:customStyle="1" w:styleId="Perex">
    <w:name w:val="Perex"/>
    <w:basedOn w:val="Normln"/>
    <w:qFormat/>
    <w:rsid w:val="00C54FE8"/>
    <w:rPr>
      <w:b/>
    </w:rPr>
  </w:style>
  <w:style w:type="character" w:customStyle="1" w:styleId="ZapatiChar">
    <w:name w:val="Zapati Char"/>
    <w:basedOn w:val="Standardnpsmoodstavce"/>
    <w:link w:val="Zapati"/>
    <w:locked/>
    <w:rsid w:val="00C10E19"/>
    <w:rPr>
      <w:rFonts w:ascii="Technika" w:hAnsi="Technika" w:cs="Arial"/>
      <w:sz w:val="18"/>
      <w:szCs w:val="18"/>
    </w:rPr>
  </w:style>
  <w:style w:type="paragraph" w:customStyle="1" w:styleId="Zapati">
    <w:name w:val="Zapati"/>
    <w:basedOn w:val="Normln"/>
    <w:link w:val="ZapatiChar"/>
    <w:qFormat/>
    <w:rsid w:val="00C10E19"/>
    <w:pPr>
      <w:spacing w:line="240" w:lineRule="auto"/>
    </w:pPr>
    <w:rPr>
      <w:rFonts w:cs="Arial"/>
      <w:sz w:val="18"/>
      <w:szCs w:val="18"/>
    </w:rPr>
  </w:style>
  <w:style w:type="paragraph" w:customStyle="1" w:styleId="Default">
    <w:name w:val="Default"/>
    <w:rsid w:val="00F03B5D"/>
    <w:pPr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847F6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7665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qFormat/>
    <w:rsid w:val="0088161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cs-CZ" w:bidi="ar-SA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88161C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784A8F"/>
    <w:rPr>
      <w:b/>
      <w:bCs/>
    </w:rPr>
  </w:style>
  <w:style w:type="character" w:customStyle="1" w:styleId="mcntmcnt">
    <w:name w:val="mcntmcnt"/>
    <w:basedOn w:val="Standardnpsmoodstavce"/>
    <w:rsid w:val="00237423"/>
  </w:style>
  <w:style w:type="character" w:styleId="Odkaznakoment">
    <w:name w:val="annotation reference"/>
    <w:basedOn w:val="Standardnpsmoodstavce"/>
    <w:uiPriority w:val="99"/>
    <w:semiHidden/>
    <w:unhideWhenUsed/>
    <w:rsid w:val="00FA13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A1375"/>
    <w:pPr>
      <w:spacing w:line="240" w:lineRule="auto"/>
    </w:pPr>
    <w:rPr>
      <w:rFonts w:cs="Mangal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A1375"/>
    <w:rPr>
      <w:rFonts w:ascii="Technika" w:hAnsi="Technika"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A13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A1375"/>
    <w:rPr>
      <w:rFonts w:ascii="Technika" w:hAnsi="Technika" w:cs="Mangal"/>
      <w:b/>
      <w:bCs/>
      <w:sz w:val="20"/>
      <w:szCs w:val="18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B71B05"/>
    <w:pPr>
      <w:widowControl/>
      <w:spacing w:line="240" w:lineRule="auto"/>
    </w:pPr>
    <w:rPr>
      <w:rFonts w:ascii="Calibri" w:eastAsiaTheme="minorHAnsi" w:hAnsi="Calibri" w:cs="Calibri"/>
      <w:sz w:val="22"/>
      <w:szCs w:val="22"/>
      <w:lang w:eastAsia="en-US" w:bidi="ar-SA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B71B05"/>
    <w:rPr>
      <w:rFonts w:ascii="Calibri" w:eastAsiaTheme="minorHAnsi" w:hAnsi="Calibri" w:cs="Calibri"/>
      <w:sz w:val="22"/>
      <w:szCs w:val="22"/>
      <w:lang w:eastAsia="en-US" w:bidi="ar-SA"/>
    </w:rPr>
  </w:style>
  <w:style w:type="character" w:styleId="Zdraznn">
    <w:name w:val="Emphasis"/>
    <w:basedOn w:val="Standardnpsmoodstavce"/>
    <w:uiPriority w:val="20"/>
    <w:qFormat/>
    <w:rsid w:val="001143EB"/>
    <w:rPr>
      <w:i/>
      <w:iCs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5F0180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AA1B8B"/>
    <w:pPr>
      <w:widowControl/>
      <w:spacing w:line="240" w:lineRule="auto"/>
      <w:ind w:left="720"/>
    </w:pPr>
    <w:rPr>
      <w:rFonts w:ascii="Calibri" w:eastAsiaTheme="minorHAnsi" w:hAnsi="Calibri" w:cs="Calibri"/>
      <w:sz w:val="22"/>
      <w:szCs w:val="22"/>
      <w:lang w:eastAsia="cs-CZ" w:bidi="ar-SA"/>
    </w:rPr>
  </w:style>
  <w:style w:type="paragraph" w:styleId="Revize">
    <w:name w:val="Revision"/>
    <w:hidden/>
    <w:uiPriority w:val="99"/>
    <w:semiHidden/>
    <w:rsid w:val="00496C3A"/>
    <w:rPr>
      <w:rFonts w:ascii="Technika" w:hAnsi="Technika" w:cs="Mangal"/>
      <w:sz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DB2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73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0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8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6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3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0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vut.c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e%20Budinov&#225;\Downloads\Tiskova%20zprava%20C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5C044A744A63418EA28A7D289BCFBD" ma:contentTypeVersion="1" ma:contentTypeDescription="Vytvoří nový dokument" ma:contentTypeScope="" ma:versionID="1946d90a1db05edac4ffd4eb07551333">
  <xsd:schema xmlns:xsd="http://www.w3.org/2001/XMLSchema" xmlns:xs="http://www.w3.org/2001/XMLSchema" xmlns:p="http://schemas.microsoft.com/office/2006/metadata/properties" xmlns:ns2="1f21efa9-a403-444a-8169-4661883491ca" targetNamespace="http://schemas.microsoft.com/office/2006/metadata/properties" ma:root="true" ma:fieldsID="d105a48a8f9afc550fc0f5e3d281a87d" ns2:_="">
    <xsd:import namespace="1f21efa9-a403-444a-8169-4661883491c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1efa9-a403-444a-8169-466188349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840A9C-6791-4810-8EE2-B6CB89721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1efa9-a403-444a-8169-466188349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A7E08E-EE85-4F0A-A96A-18207BD9A4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273277-2F86-4767-AE9A-8331F1FC00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295073-3353-4D94-A2F7-78BE08EDE4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Tiskova zprava CZ</Template>
  <TotalTime>0</TotalTime>
  <Pages>5</Pages>
  <Words>1011</Words>
  <Characters>5923</Characters>
  <Application>Microsoft Office Word</Application>
  <DocSecurity>4</DocSecurity>
  <Lines>49</Lines>
  <Paragraphs>13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TZ</vt:lpstr>
      <vt:lpstr>TZ</vt:lpstr>
      <vt:lpstr>TZ</vt:lpstr>
    </vt:vector>
  </TitlesOfParts>
  <Company/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TZ</dc:title>
  <dc:creator>Kateřina Veselá</dc:creator>
  <cp:lastModifiedBy>Wostra, Alzbeta</cp:lastModifiedBy>
  <cp:revision>2</cp:revision>
  <cp:lastPrinted>2024-04-23T08:57:00Z</cp:lastPrinted>
  <dcterms:created xsi:type="dcterms:W3CDTF">2024-11-25T20:45:00Z</dcterms:created>
  <dcterms:modified xsi:type="dcterms:W3CDTF">2024-11-25T20:45:00Z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0x010100DE5C044A744A63418EA28A7D289BCFBD</vt:lpwstr>
  </property>
  <property fmtid="{D5CDD505-2E9C-101B-9397-08002B2CF9AE}" pid="3" name="GrammarlyDocumentId">
    <vt:lpwstr>006bfd39d6a767883aea931d9dceb297969dcf6e9c422d2a22ef062c2f30a788</vt:lpwstr>
  </property>
</Properties>
</file>